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96591" w14:textId="77777777" w:rsidR="00182C75" w:rsidRPr="00876FB5" w:rsidRDefault="00182C75">
      <w:pPr>
        <w:rPr>
          <w:rFonts w:cs="Arial"/>
          <w:lang w:val="fr-FR"/>
        </w:rPr>
      </w:pPr>
    </w:p>
    <w:p w14:paraId="76BA425D" w14:textId="77777777" w:rsidR="00182C75" w:rsidRPr="00876FB5" w:rsidRDefault="00182C75">
      <w:pPr>
        <w:rPr>
          <w:rFonts w:cs="Arial"/>
          <w:lang w:val="fr-FR" w:eastAsia="en-GB"/>
        </w:rPr>
      </w:pPr>
    </w:p>
    <w:p w14:paraId="6290F00E" w14:textId="77777777" w:rsidR="00182C75" w:rsidRPr="00876FB5" w:rsidRDefault="00182C75">
      <w:pPr>
        <w:rPr>
          <w:rFonts w:cs="Arial"/>
          <w:lang w:val="fr-FR" w:eastAsia="en-GB"/>
        </w:rPr>
      </w:pPr>
    </w:p>
    <w:p w14:paraId="6D56361B" w14:textId="77777777" w:rsidR="00182C75" w:rsidRPr="00876FB5" w:rsidRDefault="00182C75">
      <w:pPr>
        <w:rPr>
          <w:rFonts w:cs="Arial"/>
          <w:spacing w:val="-2"/>
          <w:lang w:val="fr-FR" w:eastAsia="en-GB"/>
        </w:rPr>
      </w:pPr>
    </w:p>
    <w:p w14:paraId="1F668EAA" w14:textId="77777777" w:rsidR="00182C75" w:rsidRPr="00876FB5" w:rsidRDefault="00000000">
      <w:pPr>
        <w:spacing w:after="120"/>
        <w:jc w:val="center"/>
        <w:rPr>
          <w:rFonts w:cs="Arial"/>
          <w:b/>
          <w:bCs/>
          <w:sz w:val="24"/>
          <w:szCs w:val="24"/>
          <w:lang w:val="fr-FR" w:eastAsia="en-GB"/>
        </w:rPr>
      </w:pPr>
      <w:r w:rsidRPr="00876FB5">
        <w:rPr>
          <w:rFonts w:cs="Arial"/>
          <w:b/>
          <w:bCs/>
          <w:sz w:val="24"/>
          <w:szCs w:val="24"/>
          <w:lang w:val="fr-FR" w:eastAsia="en-GB"/>
        </w:rPr>
        <w:t>QUATRIÈME RÉUNION DES SIGNATAIRES DU MÉMORANDUM D'ENTENTE SUR LA CONSERVATION DES OISEAUX DE PROIE MIGRATEURS D'AFRIQUE ET D'EURASIE</w:t>
      </w:r>
    </w:p>
    <w:p w14:paraId="3C7BD61E" w14:textId="6E0D684E" w:rsidR="00182C75" w:rsidRPr="00876FB5" w:rsidRDefault="00000000">
      <w:pPr>
        <w:pBdr>
          <w:bottom w:val="single" w:sz="4" w:space="1" w:color="auto"/>
        </w:pBdr>
        <w:jc w:val="center"/>
        <w:rPr>
          <w:rFonts w:cs="Arial"/>
          <w:i/>
          <w:iCs/>
          <w:lang w:val="fr-FR" w:eastAsia="en-GB"/>
        </w:rPr>
      </w:pPr>
      <w:r w:rsidRPr="00876FB5">
        <w:rPr>
          <w:rFonts w:cs="Arial"/>
          <w:i/>
          <w:iCs/>
          <w:lang w:val="fr-FR" w:eastAsia="en-GB"/>
        </w:rPr>
        <w:t xml:space="preserve">(Victoria Falls, 30 novembre </w:t>
      </w:r>
      <w:r w:rsidR="004E5F74">
        <w:rPr>
          <w:rFonts w:cs="Arial"/>
          <w:i/>
          <w:iCs/>
          <w:lang w:val="fr-FR" w:eastAsia="en-GB"/>
        </w:rPr>
        <w:t>-</w:t>
      </w:r>
      <w:r w:rsidRPr="00876FB5">
        <w:rPr>
          <w:rFonts w:cs="Arial"/>
          <w:i/>
          <w:iCs/>
          <w:lang w:val="fr-FR" w:eastAsia="en-GB"/>
        </w:rPr>
        <w:t xml:space="preserve"> 2 décembre 2026)</w:t>
      </w:r>
    </w:p>
    <w:p w14:paraId="75D205E0" w14:textId="77777777" w:rsidR="00182C75" w:rsidRPr="00876FB5" w:rsidRDefault="00000000">
      <w:pPr>
        <w:jc w:val="right"/>
        <w:rPr>
          <w:rFonts w:cs="Arial"/>
          <w:lang w:val="fr-FR" w:eastAsia="en-GB"/>
        </w:rPr>
      </w:pPr>
      <w:bookmarkStart w:id="0" w:name="_Hlk113365717"/>
      <w:r w:rsidRPr="00876FB5">
        <w:rPr>
          <w:rFonts w:cs="Arial"/>
          <w:lang w:val="fr-FR" w:eastAsia="en-GB"/>
        </w:rPr>
        <w:t>UNEP/CMS/RAPTORS/MOS4/Doc.14.1</w:t>
      </w:r>
    </w:p>
    <w:bookmarkEnd w:id="0"/>
    <w:p w14:paraId="15385F6F" w14:textId="77777777" w:rsidR="00182C75" w:rsidRPr="00876FB5" w:rsidRDefault="00182C75">
      <w:pPr>
        <w:jc w:val="center"/>
        <w:rPr>
          <w:rFonts w:cs="Arial"/>
          <w:i/>
          <w:iCs/>
          <w:lang w:val="fr-FR" w:eastAsia="en-GB"/>
        </w:rPr>
      </w:pPr>
    </w:p>
    <w:p w14:paraId="2EB1DEF2" w14:textId="77777777" w:rsidR="00182C75" w:rsidRPr="00876FB5" w:rsidRDefault="00182C75">
      <w:pPr>
        <w:jc w:val="center"/>
        <w:rPr>
          <w:rFonts w:cs="Arial"/>
          <w:i/>
          <w:iCs/>
          <w:lang w:val="fr-FR" w:eastAsia="en-GB"/>
        </w:rPr>
      </w:pPr>
    </w:p>
    <w:p w14:paraId="78C2B789" w14:textId="77777777" w:rsidR="00182C75" w:rsidRPr="00876FB5" w:rsidRDefault="00000000">
      <w:pPr>
        <w:widowControl w:val="0"/>
        <w:suppressAutoHyphens/>
        <w:autoSpaceDE w:val="0"/>
        <w:autoSpaceDN w:val="0"/>
        <w:spacing w:after="120"/>
        <w:jc w:val="center"/>
        <w:textAlignment w:val="baseline"/>
        <w:rPr>
          <w:rFonts w:eastAsia="Times New Roman" w:cs="Arial"/>
          <w:b/>
          <w:bCs/>
          <w:lang w:val="fr-FR"/>
        </w:rPr>
      </w:pPr>
      <w:r w:rsidRPr="00876FB5">
        <w:rPr>
          <w:rFonts w:eastAsia="Times New Roman" w:cs="Arial"/>
          <w:b/>
          <w:bCs/>
          <w:lang w:val="fr-FR"/>
        </w:rPr>
        <w:t>PROPOSITIONS D'AMENDEMENTS À L'ANNEXE 1 (« LISTE DES ESPÈCES ») ET AU TABLEAU 1 DE L'ANNEXE 3 (« PLAN D'ACTION ») DU MDE RAPACES</w:t>
      </w:r>
    </w:p>
    <w:p w14:paraId="610809DD" w14:textId="77777777" w:rsidR="00182C75" w:rsidRPr="00876FB5" w:rsidRDefault="00000000">
      <w:pPr>
        <w:widowControl w:val="0"/>
        <w:suppressAutoHyphens/>
        <w:autoSpaceDE w:val="0"/>
        <w:autoSpaceDN w:val="0"/>
        <w:jc w:val="center"/>
        <w:textAlignment w:val="baseline"/>
        <w:rPr>
          <w:rFonts w:eastAsia="Times New Roman" w:cs="Arial"/>
          <w:lang w:val="fr-FR"/>
        </w:rPr>
      </w:pPr>
      <w:r w:rsidRPr="00876FB5">
        <w:rPr>
          <w:rFonts w:eastAsia="Times New Roman" w:cs="Arial"/>
          <w:i/>
          <w:iCs/>
          <w:lang w:val="fr-FR"/>
        </w:rPr>
        <w:t>(Préparé par l'Unité de coordination du MdE Rapaces)</w:t>
      </w:r>
    </w:p>
    <w:p w14:paraId="0C6F504F" w14:textId="77777777" w:rsidR="00182C75" w:rsidRPr="00876FB5" w:rsidRDefault="00182C75">
      <w:pPr>
        <w:widowControl w:val="0"/>
        <w:suppressAutoHyphens/>
        <w:autoSpaceDE w:val="0"/>
        <w:autoSpaceDN w:val="0"/>
        <w:jc w:val="center"/>
        <w:textAlignment w:val="baseline"/>
        <w:rPr>
          <w:rFonts w:ascii="Calibri" w:eastAsia="Calibri" w:hAnsi="Calibri" w:cs="Times New Roman"/>
          <w:lang w:val="fr-FR"/>
        </w:rPr>
      </w:pPr>
    </w:p>
    <w:p w14:paraId="2568A531" w14:textId="77777777" w:rsidR="00182C75" w:rsidRPr="00876FB5" w:rsidRDefault="00182C75">
      <w:pPr>
        <w:widowControl w:val="0"/>
        <w:suppressAutoHyphens/>
        <w:autoSpaceDE w:val="0"/>
        <w:autoSpaceDN w:val="0"/>
        <w:textAlignment w:val="baseline"/>
        <w:rPr>
          <w:rFonts w:ascii="Calibri" w:eastAsia="Calibri" w:hAnsi="Calibri" w:cs="Times New Roman"/>
          <w:lang w:val="fr-FR"/>
        </w:rPr>
      </w:pPr>
    </w:p>
    <w:p w14:paraId="3A960F02" w14:textId="77777777" w:rsidR="00182C75" w:rsidRPr="00876FB5" w:rsidRDefault="00000000">
      <w:pPr>
        <w:widowControl w:val="0"/>
        <w:suppressAutoHyphens/>
        <w:autoSpaceDE w:val="0"/>
        <w:autoSpaceDN w:val="0"/>
        <w:textAlignment w:val="baseline"/>
        <w:rPr>
          <w:rFonts w:eastAsia="Times New Roman" w:cs="Arial"/>
          <w:sz w:val="21"/>
          <w:szCs w:val="21"/>
          <w:lang w:val="fr-FR"/>
        </w:rPr>
      </w:pPr>
      <w:r w:rsidRPr="00876FB5">
        <w:rPr>
          <w:rFonts w:eastAsia="Times New Roman" w:cs="Arial"/>
          <w:noProof/>
          <w:sz w:val="21"/>
          <w:szCs w:val="21"/>
          <w:lang w:val="fr-FR"/>
        </w:rPr>
        <mc:AlternateContent>
          <mc:Choice Requires="wps">
            <w:drawing>
              <wp:anchor distT="0" distB="0" distL="114300" distR="114300" simplePos="0" relativeHeight="251658240" behindDoc="0" locked="0" layoutInCell="1" allowOverlap="1" wp14:anchorId="14B3A95D" wp14:editId="21BB6D45">
                <wp:simplePos x="0" y="0"/>
                <wp:positionH relativeFrom="column">
                  <wp:posOffset>571500</wp:posOffset>
                </wp:positionH>
                <wp:positionV relativeFrom="paragraph">
                  <wp:posOffset>39370</wp:posOffset>
                </wp:positionV>
                <wp:extent cx="4565650" cy="3835400"/>
                <wp:effectExtent l="0" t="0" r="25400" b="12700"/>
                <wp:wrapNone/>
                <wp:docPr id="5" name="Text Box 5"/>
                <wp:cNvGraphicFramePr/>
                <a:graphic xmlns:a="http://schemas.openxmlformats.org/drawingml/2006/main">
                  <a:graphicData uri="http://schemas.microsoft.com/office/word/2010/wordprocessingShape">
                    <wps:wsp>
                      <wps:cNvSpPr txBox="1"/>
                      <wps:spPr>
                        <a:xfrm>
                          <a:off x="0" y="0"/>
                          <a:ext cx="4565650" cy="3835400"/>
                        </a:xfrm>
                        <a:prstGeom prst="rect">
                          <a:avLst/>
                        </a:prstGeom>
                        <a:solidFill>
                          <a:srgbClr val="FFFFFF"/>
                        </a:solidFill>
                        <a:ln w="3172">
                          <a:solidFill>
                            <a:srgbClr val="000000"/>
                          </a:solidFill>
                          <a:prstDash val="solid"/>
                        </a:ln>
                      </wps:spPr>
                      <wps:txbx>
                        <w:txbxContent>
                          <w:p w14:paraId="1ABA27EA" w14:textId="77777777" w:rsidR="00182C75" w:rsidRDefault="00000000">
                            <w:pPr>
                              <w:rPr>
                                <w:rFonts w:cs="Arial"/>
                                <w:lang w:val="fr-FR"/>
                              </w:rPr>
                            </w:pPr>
                            <w:r>
                              <w:rPr>
                                <w:rFonts w:cs="Arial"/>
                                <w:b/>
                                <w:bCs/>
                                <w:lang w:val="fr-FR"/>
                              </w:rPr>
                              <w:t>Résumé :</w:t>
                            </w:r>
                            <w:r>
                              <w:rPr>
                                <w:rFonts w:cs="Arial"/>
                                <w:lang w:val="fr-FR"/>
                              </w:rPr>
                              <w:t xml:space="preserve"> </w:t>
                            </w:r>
                          </w:p>
                          <w:p w14:paraId="7299FD58" w14:textId="77777777" w:rsidR="00182C75" w:rsidRDefault="00182C75">
                            <w:pPr>
                              <w:jc w:val="both"/>
                              <w:rPr>
                                <w:lang w:val="fr-FR"/>
                              </w:rPr>
                            </w:pPr>
                          </w:p>
                          <w:p w14:paraId="189901CC" w14:textId="5D1343F8" w:rsidR="00182C75" w:rsidRDefault="00000000">
                            <w:pPr>
                              <w:jc w:val="both"/>
                              <w:rPr>
                                <w:lang w:val="fr-FR"/>
                              </w:rPr>
                            </w:pPr>
                            <w:r>
                              <w:rPr>
                                <w:lang w:val="fr-FR"/>
                              </w:rPr>
                              <w:t>Conformément à la règle 16 du Règlement intérieur, le Groupe consultatif technique (TAG) propose des modifications à l'</w:t>
                            </w:r>
                            <w:r w:rsidR="004E5F74">
                              <w:rPr>
                                <w:lang w:val="fr-FR"/>
                              </w:rPr>
                              <w:t>a</w:t>
                            </w:r>
                            <w:r>
                              <w:rPr>
                                <w:lang w:val="fr-FR"/>
                              </w:rPr>
                              <w:t>nnexe 1 («</w:t>
                            </w:r>
                            <w:r w:rsidR="004E5F74">
                              <w:rPr>
                                <w:lang w:val="fr-FR"/>
                              </w:rPr>
                              <w:t> </w:t>
                            </w:r>
                            <w:r w:rsidR="001F785A">
                              <w:rPr>
                                <w:lang w:val="fr-FR"/>
                              </w:rPr>
                              <w:t>l</w:t>
                            </w:r>
                            <w:r>
                              <w:rPr>
                                <w:lang w:val="fr-FR"/>
                              </w:rPr>
                              <w:t xml:space="preserve">iste des espèces ») du MdE Rapaces et au </w:t>
                            </w:r>
                            <w:r w:rsidR="004E5F74">
                              <w:rPr>
                                <w:lang w:val="fr-FR"/>
                              </w:rPr>
                              <w:t>t</w:t>
                            </w:r>
                            <w:r>
                              <w:rPr>
                                <w:lang w:val="fr-FR"/>
                              </w:rPr>
                              <w:t>ableau 1 de l'</w:t>
                            </w:r>
                            <w:r w:rsidR="004E5F74">
                              <w:rPr>
                                <w:lang w:val="fr-FR"/>
                              </w:rPr>
                              <w:t>a</w:t>
                            </w:r>
                            <w:r>
                              <w:rPr>
                                <w:lang w:val="fr-FR"/>
                              </w:rPr>
                              <w:t xml:space="preserve">nnexe 3 (« </w:t>
                            </w:r>
                            <w:r w:rsidR="004E5F74">
                              <w:rPr>
                                <w:lang w:val="fr-FR"/>
                              </w:rPr>
                              <w:t>p</w:t>
                            </w:r>
                            <w:r>
                              <w:rPr>
                                <w:lang w:val="fr-FR"/>
                              </w:rPr>
                              <w:t xml:space="preserve">lan d'action »), à la suite de ses travaux sur les espèces menés dans le cadre du </w:t>
                            </w:r>
                            <w:r w:rsidR="00EC67B5">
                              <w:rPr>
                                <w:lang w:val="fr-FR"/>
                              </w:rPr>
                              <w:t>p</w:t>
                            </w:r>
                            <w:r>
                              <w:rPr>
                                <w:lang w:val="fr-FR"/>
                              </w:rPr>
                              <w:t xml:space="preserve">lan de travail du TAG pour 2023-2026. </w:t>
                            </w:r>
                          </w:p>
                          <w:p w14:paraId="40E6A715" w14:textId="77777777" w:rsidR="00182C75" w:rsidRDefault="00182C75">
                            <w:pPr>
                              <w:jc w:val="both"/>
                              <w:rPr>
                                <w:lang w:val="fr-FR"/>
                              </w:rPr>
                            </w:pPr>
                          </w:p>
                          <w:p w14:paraId="6BA49E67" w14:textId="10B05632" w:rsidR="00182C75" w:rsidRDefault="00000000">
                            <w:pPr>
                              <w:jc w:val="both"/>
                              <w:rPr>
                                <w:lang w:val="fr-FR"/>
                              </w:rPr>
                            </w:pPr>
                            <w:r>
                              <w:rPr>
                                <w:lang w:val="fr-FR"/>
                              </w:rPr>
                              <w:t>Les modifications proposées tiennent compte des mises à jour de la taxonomie et de la nomenclature, de l'ajout du bateleur (</w:t>
                            </w:r>
                            <w:proofErr w:type="spellStart"/>
                            <w:r>
                              <w:rPr>
                                <w:i/>
                                <w:iCs/>
                                <w:lang w:val="fr-FR"/>
                              </w:rPr>
                              <w:t>Terathopius</w:t>
                            </w:r>
                            <w:proofErr w:type="spellEnd"/>
                            <w:r>
                              <w:rPr>
                                <w:i/>
                                <w:iCs/>
                                <w:lang w:val="fr-FR"/>
                              </w:rPr>
                              <w:t xml:space="preserve"> </w:t>
                            </w:r>
                            <w:proofErr w:type="spellStart"/>
                            <w:r>
                              <w:rPr>
                                <w:i/>
                                <w:iCs/>
                                <w:lang w:val="fr-FR"/>
                              </w:rPr>
                              <w:t>ecaudatus</w:t>
                            </w:r>
                            <w:proofErr w:type="spellEnd"/>
                            <w:r>
                              <w:rPr>
                                <w:lang w:val="fr-FR"/>
                              </w:rPr>
                              <w:t>) et de l'aigle de Bonelli (</w:t>
                            </w:r>
                            <w:r>
                              <w:rPr>
                                <w:i/>
                                <w:iCs/>
                                <w:lang w:val="fr-FR"/>
                              </w:rPr>
                              <w:t xml:space="preserve">Aquila </w:t>
                            </w:r>
                            <w:proofErr w:type="spellStart"/>
                            <w:r>
                              <w:rPr>
                                <w:i/>
                                <w:iCs/>
                                <w:lang w:val="fr-FR"/>
                              </w:rPr>
                              <w:t>fasciata</w:t>
                            </w:r>
                            <w:proofErr w:type="spellEnd"/>
                            <w:r>
                              <w:rPr>
                                <w:lang w:val="fr-FR"/>
                              </w:rPr>
                              <w:t>) à l'</w:t>
                            </w:r>
                            <w:r w:rsidR="004E5F74">
                              <w:rPr>
                                <w:lang w:val="fr-FR"/>
                              </w:rPr>
                              <w:t>a</w:t>
                            </w:r>
                            <w:r>
                              <w:rPr>
                                <w:lang w:val="fr-FR"/>
                              </w:rPr>
                              <w:t xml:space="preserve">nnexe 1 en raison de leur statut migrateur, ainsi que des modifications qui en découlent au </w:t>
                            </w:r>
                            <w:r w:rsidR="004E5F74">
                              <w:rPr>
                                <w:lang w:val="fr-FR"/>
                              </w:rPr>
                              <w:t>t</w:t>
                            </w:r>
                            <w:r>
                              <w:rPr>
                                <w:lang w:val="fr-FR"/>
                              </w:rPr>
                              <w:t xml:space="preserve">ableau 1, notamment la reformulation de la note de bas de page concernant l'identification des espèces à inclure dans la catégorie 2. </w:t>
                            </w:r>
                          </w:p>
                          <w:p w14:paraId="255DC417" w14:textId="77777777" w:rsidR="00182C75" w:rsidRDefault="00182C75">
                            <w:pPr>
                              <w:jc w:val="both"/>
                              <w:rPr>
                                <w:lang w:val="fr-FR"/>
                              </w:rPr>
                            </w:pPr>
                          </w:p>
                          <w:p w14:paraId="193864C6" w14:textId="30B7B882" w:rsidR="00182C75" w:rsidRDefault="00000000">
                            <w:pPr>
                              <w:jc w:val="both"/>
                              <w:rPr>
                                <w:rFonts w:cs="Arial"/>
                                <w:color w:val="0000FF"/>
                                <w:lang w:val="fr-FR"/>
                              </w:rPr>
                            </w:pPr>
                            <w:r>
                              <w:rPr>
                                <w:lang w:val="fr-FR"/>
                              </w:rPr>
                              <w:t xml:space="preserve">La Réunion est invitée à adopter les modifications proposées figurant dans les </w:t>
                            </w:r>
                            <w:r w:rsidR="004E5F74">
                              <w:rPr>
                                <w:lang w:val="fr-FR"/>
                              </w:rPr>
                              <w:t>a</w:t>
                            </w:r>
                            <w:r>
                              <w:rPr>
                                <w:lang w:val="fr-FR"/>
                              </w:rPr>
                              <w:t>ddenda A et B du présent document ; à approuver l'approche proposée par le TAG pour identifier les espèces à inclure dans la catégorie 2 ; à envisager de soutenir une proposition visant à inscrire le bateleur à l'</w:t>
                            </w:r>
                            <w:r w:rsidR="00D83B1F">
                              <w:rPr>
                                <w:lang w:val="fr-FR"/>
                              </w:rPr>
                              <w:t>A</w:t>
                            </w:r>
                            <w:r>
                              <w:rPr>
                                <w:lang w:val="fr-FR"/>
                              </w:rPr>
                              <w:t>nnexe I de la CMS ; et à prendre note des espèces identifiées pour une évaluation ultérieure au regard de la définition de la CMS d'une « espèce migratrice ».</w:t>
                            </w:r>
                          </w:p>
                          <w:p w14:paraId="237EBF2C" w14:textId="77777777" w:rsidR="00182C75" w:rsidRDefault="00182C75">
                            <w:pPr>
                              <w:rPr>
                                <w:rFonts w:cs="Arial"/>
                                <w:color w:val="FF0000"/>
                                <w:lang w:val="fr-FR"/>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14B3A95D" id="_x0000_t202" coordsize="21600,21600" o:spt="202" path="m,l,21600r21600,l21600,xe">
                <v:stroke joinstyle="miter"/>
                <v:path gradientshapeok="t" o:connecttype="rect"/>
              </v:shapetype>
              <v:shape id="Text Box 5" o:spid="_x0000_s1026" type="#_x0000_t202" style="position:absolute;margin-left:45pt;margin-top:3.1pt;width:359.5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" strokeweight=".08811mm">
                <v:textbox>
                  <w:txbxContent>
                    <w:p w14:paraId="1ABA27EA" w14:textId="77777777" w:rsidR="00182C75" w:rsidRDefault="00000000">
                      <w:pPr>
                        <w:rPr>
                          <w:rFonts w:cs="Arial"/>
                          <w:lang w:val="fr-FR"/>
                        </w:rPr>
                      </w:pPr>
                      <w:r>
                        <w:rPr>
                          <w:rFonts w:cs="Arial"/>
                          <w:b/>
                          <w:bCs/>
                          <w:lang w:val="fr-FR"/>
                        </w:rPr>
                        <w:t>Résumé :</w:t>
                      </w:r>
                      <w:r>
                        <w:rPr>
                          <w:rFonts w:cs="Arial"/>
                          <w:lang w:val="fr-FR"/>
                        </w:rPr>
                        <w:t xml:space="preserve"> </w:t>
                      </w:r>
                    </w:p>
                    <w:p w14:paraId="7299FD58" w14:textId="77777777" w:rsidR="00182C75" w:rsidRDefault="00182C75">
                      <w:pPr>
                        <w:jc w:val="both"/>
                        <w:rPr>
                          <w:lang w:val="fr-FR"/>
                        </w:rPr>
                      </w:pPr>
                    </w:p>
                    <w:p w14:paraId="189901CC" w14:textId="5D1343F8" w:rsidR="00182C75" w:rsidRDefault="00000000">
                      <w:pPr>
                        <w:jc w:val="both"/>
                        <w:rPr>
                          <w:lang w:val="fr-FR"/>
                        </w:rPr>
                      </w:pPr>
                      <w:r>
                        <w:rPr>
                          <w:lang w:val="fr-FR"/>
                        </w:rPr>
                        <w:t>Conformément à la règle 16 du Règlement intérieur, le Groupe consultatif technique (TAG) propose des modifications à l'</w:t>
                      </w:r>
                      <w:r w:rsidR="004E5F74">
                        <w:rPr>
                          <w:lang w:val="fr-FR"/>
                        </w:rPr>
                        <w:t>a</w:t>
                      </w:r>
                      <w:r>
                        <w:rPr>
                          <w:lang w:val="fr-FR"/>
                        </w:rPr>
                        <w:t>nnexe 1 («</w:t>
                      </w:r>
                      <w:r w:rsidR="004E5F74">
                        <w:rPr>
                          <w:lang w:val="fr-FR"/>
                        </w:rPr>
                        <w:t> </w:t>
                      </w:r>
                      <w:r w:rsidR="001F785A">
                        <w:rPr>
                          <w:lang w:val="fr-FR"/>
                        </w:rPr>
                        <w:t>l</w:t>
                      </w:r>
                      <w:r>
                        <w:rPr>
                          <w:lang w:val="fr-FR"/>
                        </w:rPr>
                        <w:t xml:space="preserve">iste des espèces ») du MdE Rapaces et au </w:t>
                      </w:r>
                      <w:r w:rsidR="004E5F74">
                        <w:rPr>
                          <w:lang w:val="fr-FR"/>
                        </w:rPr>
                        <w:t>t</w:t>
                      </w:r>
                      <w:r>
                        <w:rPr>
                          <w:lang w:val="fr-FR"/>
                        </w:rPr>
                        <w:t>ableau 1 de l'</w:t>
                      </w:r>
                      <w:r w:rsidR="004E5F74">
                        <w:rPr>
                          <w:lang w:val="fr-FR"/>
                        </w:rPr>
                        <w:t>a</w:t>
                      </w:r>
                      <w:r>
                        <w:rPr>
                          <w:lang w:val="fr-FR"/>
                        </w:rPr>
                        <w:t xml:space="preserve">nnexe 3 (« </w:t>
                      </w:r>
                      <w:r w:rsidR="004E5F74">
                        <w:rPr>
                          <w:lang w:val="fr-FR"/>
                        </w:rPr>
                        <w:t>p</w:t>
                      </w:r>
                      <w:r>
                        <w:rPr>
                          <w:lang w:val="fr-FR"/>
                        </w:rPr>
                        <w:t xml:space="preserve">lan d'action »), à la suite de ses travaux sur les espèces menés dans le cadre du </w:t>
                      </w:r>
                      <w:r w:rsidR="00EC67B5">
                        <w:rPr>
                          <w:lang w:val="fr-FR"/>
                        </w:rPr>
                        <w:t>p</w:t>
                      </w:r>
                      <w:r>
                        <w:rPr>
                          <w:lang w:val="fr-FR"/>
                        </w:rPr>
                        <w:t xml:space="preserve">lan de travail du TAG pour 2023-2026. </w:t>
                      </w:r>
                    </w:p>
                    <w:p w14:paraId="40E6A715" w14:textId="77777777" w:rsidR="00182C75" w:rsidRDefault="00182C75">
                      <w:pPr>
                        <w:jc w:val="both"/>
                        <w:rPr>
                          <w:lang w:val="fr-FR"/>
                        </w:rPr>
                      </w:pPr>
                    </w:p>
                    <w:p w14:paraId="6BA49E67" w14:textId="10B05632" w:rsidR="00182C75" w:rsidRDefault="00000000">
                      <w:pPr>
                        <w:jc w:val="both"/>
                        <w:rPr>
                          <w:lang w:val="fr-FR"/>
                        </w:rPr>
                      </w:pPr>
                      <w:r>
                        <w:rPr>
                          <w:lang w:val="fr-FR"/>
                        </w:rPr>
                        <w:t>Les modifications proposées tiennent compte des mises à jour de la taxonomie et de la nomenclature, de l'ajout du bateleur (</w:t>
                      </w:r>
                      <w:proofErr w:type="spellStart"/>
                      <w:r>
                        <w:rPr>
                          <w:i/>
                          <w:iCs/>
                          <w:lang w:val="fr-FR"/>
                        </w:rPr>
                        <w:t>Terathopius</w:t>
                      </w:r>
                      <w:proofErr w:type="spellEnd"/>
                      <w:r>
                        <w:rPr>
                          <w:i/>
                          <w:iCs/>
                          <w:lang w:val="fr-FR"/>
                        </w:rPr>
                        <w:t xml:space="preserve"> </w:t>
                      </w:r>
                      <w:proofErr w:type="spellStart"/>
                      <w:r>
                        <w:rPr>
                          <w:i/>
                          <w:iCs/>
                          <w:lang w:val="fr-FR"/>
                        </w:rPr>
                        <w:t>ecaudatus</w:t>
                      </w:r>
                      <w:proofErr w:type="spellEnd"/>
                      <w:r>
                        <w:rPr>
                          <w:lang w:val="fr-FR"/>
                        </w:rPr>
                        <w:t>) et de l'aigle de Bonelli (</w:t>
                      </w:r>
                      <w:r>
                        <w:rPr>
                          <w:i/>
                          <w:iCs/>
                          <w:lang w:val="fr-FR"/>
                        </w:rPr>
                        <w:t xml:space="preserve">Aquila </w:t>
                      </w:r>
                      <w:proofErr w:type="spellStart"/>
                      <w:r>
                        <w:rPr>
                          <w:i/>
                          <w:iCs/>
                          <w:lang w:val="fr-FR"/>
                        </w:rPr>
                        <w:t>fasciata</w:t>
                      </w:r>
                      <w:proofErr w:type="spellEnd"/>
                      <w:r>
                        <w:rPr>
                          <w:lang w:val="fr-FR"/>
                        </w:rPr>
                        <w:t>) à l'</w:t>
                      </w:r>
                      <w:r w:rsidR="004E5F74">
                        <w:rPr>
                          <w:lang w:val="fr-FR"/>
                        </w:rPr>
                        <w:t>a</w:t>
                      </w:r>
                      <w:r>
                        <w:rPr>
                          <w:lang w:val="fr-FR"/>
                        </w:rPr>
                        <w:t xml:space="preserve">nnexe 1 en raison de leur statut migrateur, ainsi que des modifications qui en découlent au </w:t>
                      </w:r>
                      <w:r w:rsidR="004E5F74">
                        <w:rPr>
                          <w:lang w:val="fr-FR"/>
                        </w:rPr>
                        <w:t>t</w:t>
                      </w:r>
                      <w:r>
                        <w:rPr>
                          <w:lang w:val="fr-FR"/>
                        </w:rPr>
                        <w:t xml:space="preserve">ableau 1, notamment la reformulation de la note de bas de page concernant l'identification des espèces à inclure dans la catégorie 2. </w:t>
                      </w:r>
                    </w:p>
                    <w:p w14:paraId="255DC417" w14:textId="77777777" w:rsidR="00182C75" w:rsidRDefault="00182C75">
                      <w:pPr>
                        <w:jc w:val="both"/>
                        <w:rPr>
                          <w:lang w:val="fr-FR"/>
                        </w:rPr>
                      </w:pPr>
                    </w:p>
                    <w:p w14:paraId="193864C6" w14:textId="30B7B882" w:rsidR="00182C75" w:rsidRDefault="00000000">
                      <w:pPr>
                        <w:jc w:val="both"/>
                        <w:rPr>
                          <w:rFonts w:cs="Arial"/>
                          <w:color w:val="0000FF"/>
                          <w:lang w:val="fr-FR"/>
                        </w:rPr>
                      </w:pPr>
                      <w:r>
                        <w:rPr>
                          <w:lang w:val="fr-FR"/>
                        </w:rPr>
                        <w:t xml:space="preserve">La Réunion est invitée à adopter les modifications proposées figurant dans les </w:t>
                      </w:r>
                      <w:r w:rsidR="004E5F74">
                        <w:rPr>
                          <w:lang w:val="fr-FR"/>
                        </w:rPr>
                        <w:t>a</w:t>
                      </w:r>
                      <w:r>
                        <w:rPr>
                          <w:lang w:val="fr-FR"/>
                        </w:rPr>
                        <w:t>ddenda A et B du présent document ; à approuver l'approche proposée par le TAG pour identifier les espèces à inclure dans la catégorie 2 ; à envisager de soutenir une proposition visant à inscrire le bateleur à l'</w:t>
                      </w:r>
                      <w:r w:rsidR="00D83B1F">
                        <w:rPr>
                          <w:lang w:val="fr-FR"/>
                        </w:rPr>
                        <w:t>A</w:t>
                      </w:r>
                      <w:r>
                        <w:rPr>
                          <w:lang w:val="fr-FR"/>
                        </w:rPr>
                        <w:t>nnexe I de la CMS ; et à prendre note des espèces identifiées pour une évaluation ultérieure au regard de la définition de la CMS d'une « espèce migratrice ».</w:t>
                      </w:r>
                    </w:p>
                    <w:p w14:paraId="237EBF2C" w14:textId="77777777" w:rsidR="00182C75" w:rsidRDefault="00182C75">
                      <w:pPr>
                        <w:rPr>
                          <w:rFonts w:cs="Arial"/>
                          <w:color w:val="FF0000"/>
                          <w:lang w:val="fr-FR"/>
                        </w:rPr>
                      </w:pPr>
                    </w:p>
                  </w:txbxContent>
                </v:textbox>
              </v:shape>
            </w:pict>
          </mc:Fallback>
        </mc:AlternateContent>
      </w:r>
    </w:p>
    <w:p w14:paraId="5078BA26"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428A225D"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48552C77"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0697B38A"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04CF749A"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25B8E5A7"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414F09DD"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103A4718"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26C61519"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18242E76"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3F171832"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7407F9E5"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710ACE2F"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4694D4FD"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56BBC7C0"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7CEAE26B" w14:textId="77777777" w:rsidR="00182C75" w:rsidRPr="00876FB5" w:rsidRDefault="00182C75">
      <w:pPr>
        <w:widowControl w:val="0"/>
        <w:suppressAutoHyphens/>
        <w:autoSpaceDE w:val="0"/>
        <w:autoSpaceDN w:val="0"/>
        <w:textAlignment w:val="baseline"/>
        <w:rPr>
          <w:rFonts w:eastAsia="Times New Roman" w:cs="Arial"/>
          <w:sz w:val="21"/>
          <w:szCs w:val="21"/>
          <w:lang w:val="fr-FR"/>
        </w:rPr>
      </w:pPr>
    </w:p>
    <w:p w14:paraId="59FD229F" w14:textId="77777777" w:rsidR="00182C75" w:rsidRPr="00876FB5" w:rsidRDefault="00182C75">
      <w:pPr>
        <w:widowControl w:val="0"/>
        <w:tabs>
          <w:tab w:val="left" w:pos="7245"/>
        </w:tabs>
        <w:suppressAutoHyphens/>
        <w:autoSpaceDE w:val="0"/>
        <w:autoSpaceDN w:val="0"/>
        <w:textAlignment w:val="baseline"/>
        <w:rPr>
          <w:rFonts w:eastAsia="Times New Roman" w:cs="Arial"/>
          <w:sz w:val="21"/>
          <w:szCs w:val="21"/>
          <w:lang w:val="fr-FR"/>
        </w:rPr>
      </w:pPr>
    </w:p>
    <w:p w14:paraId="5F26226C" w14:textId="77777777" w:rsidR="00182C75" w:rsidRPr="00876FB5" w:rsidRDefault="00182C75">
      <w:pPr>
        <w:widowControl w:val="0"/>
        <w:suppressAutoHyphens/>
        <w:autoSpaceDE w:val="0"/>
        <w:autoSpaceDN w:val="0"/>
        <w:textAlignment w:val="baseline"/>
        <w:rPr>
          <w:rFonts w:eastAsia="Times New Roman" w:cs="Arial"/>
          <w:lang w:val="fr-FR"/>
        </w:rPr>
      </w:pPr>
    </w:p>
    <w:p w14:paraId="55038251" w14:textId="77777777" w:rsidR="00182C75" w:rsidRPr="00876FB5" w:rsidRDefault="00182C75">
      <w:pPr>
        <w:widowControl w:val="0"/>
        <w:suppressAutoHyphens/>
        <w:autoSpaceDE w:val="0"/>
        <w:autoSpaceDN w:val="0"/>
        <w:textAlignment w:val="baseline"/>
        <w:rPr>
          <w:rFonts w:eastAsia="Times New Roman" w:cs="Arial"/>
          <w:lang w:val="fr-FR"/>
        </w:rPr>
      </w:pPr>
    </w:p>
    <w:p w14:paraId="02AB4BA6" w14:textId="77777777" w:rsidR="00182C75" w:rsidRPr="00876FB5" w:rsidRDefault="00182C75">
      <w:pPr>
        <w:rPr>
          <w:lang w:val="fr-FR"/>
        </w:rPr>
      </w:pPr>
    </w:p>
    <w:p w14:paraId="0081DA34" w14:textId="77777777" w:rsidR="00182C75" w:rsidRPr="00876FB5" w:rsidRDefault="00182C75">
      <w:pPr>
        <w:rPr>
          <w:lang w:val="fr-FR"/>
        </w:rPr>
      </w:pPr>
    </w:p>
    <w:p w14:paraId="109CA788" w14:textId="77777777" w:rsidR="00182C75" w:rsidRPr="00876FB5" w:rsidRDefault="00182C75">
      <w:pPr>
        <w:rPr>
          <w:lang w:val="fr-FR"/>
        </w:rPr>
      </w:pPr>
    </w:p>
    <w:p w14:paraId="64D3BE13" w14:textId="77777777" w:rsidR="00182C75" w:rsidRPr="00876FB5" w:rsidRDefault="00182C75">
      <w:pPr>
        <w:rPr>
          <w:lang w:val="fr-FR"/>
        </w:rPr>
      </w:pPr>
    </w:p>
    <w:p w14:paraId="2D7333DA" w14:textId="77777777" w:rsidR="00182C75" w:rsidRPr="00876FB5" w:rsidRDefault="00182C75">
      <w:pPr>
        <w:rPr>
          <w:lang w:val="fr-FR"/>
        </w:rPr>
        <w:sectPr w:rsidR="00182C75" w:rsidRPr="00876FB5">
          <w:headerReference w:type="even" r:id="rId12"/>
          <w:headerReference w:type="default" r:id="rId13"/>
          <w:footerReference w:type="even" r:id="rId14"/>
          <w:headerReference w:type="first" r:id="rId15"/>
          <w:pgSz w:w="11906" w:h="16838" w:code="9"/>
          <w:pgMar w:top="1440" w:right="1440" w:bottom="1440" w:left="1440" w:header="720" w:footer="720" w:gutter="0"/>
          <w:cols w:space="720"/>
          <w:titlePg/>
          <w:docGrid w:linePitch="360"/>
        </w:sectPr>
      </w:pPr>
    </w:p>
    <w:p w14:paraId="379909A3" w14:textId="77777777" w:rsidR="00182C75" w:rsidRPr="00876FB5" w:rsidRDefault="00000000">
      <w:pPr>
        <w:rPr>
          <w:rFonts w:asciiTheme="minorBidi" w:eastAsia="Times New Roman" w:hAnsiTheme="minorBidi"/>
          <w:b/>
          <w:bCs/>
          <w:i/>
          <w:lang w:val="fr-FR"/>
        </w:rPr>
      </w:pPr>
      <w:r w:rsidRPr="00876FB5">
        <w:rPr>
          <w:rFonts w:asciiTheme="minorBidi" w:hAnsiTheme="minorBidi"/>
          <w:b/>
          <w:bCs/>
          <w:i/>
          <w:lang w:val="fr-FR"/>
        </w:rPr>
        <w:br w:type="page"/>
      </w:r>
    </w:p>
    <w:p w14:paraId="05138B15" w14:textId="77777777" w:rsidR="00182C75" w:rsidRPr="00876FB5" w:rsidRDefault="00000000">
      <w:pPr>
        <w:pStyle w:val="Secondnumbering"/>
        <w:numPr>
          <w:ilvl w:val="0"/>
          <w:numId w:val="0"/>
        </w:numPr>
        <w:ind w:left="360" w:hanging="360"/>
        <w:jc w:val="both"/>
        <w:rPr>
          <w:rFonts w:asciiTheme="minorBidi" w:hAnsiTheme="minorBidi" w:cstheme="minorBidi"/>
          <w:b/>
          <w:bCs/>
          <w:iCs/>
          <w:sz w:val="22"/>
          <w:szCs w:val="22"/>
          <w:lang w:val="fr-FR"/>
        </w:rPr>
      </w:pPr>
      <w:r w:rsidRPr="00876FB5">
        <w:rPr>
          <w:rFonts w:asciiTheme="minorBidi" w:hAnsiTheme="minorBidi" w:cstheme="minorBidi"/>
          <w:b/>
          <w:bCs/>
          <w:iCs/>
          <w:sz w:val="22"/>
          <w:szCs w:val="22"/>
          <w:lang w:val="fr-FR"/>
        </w:rPr>
        <w:lastRenderedPageBreak/>
        <w:t>Contexte</w:t>
      </w:r>
    </w:p>
    <w:p w14:paraId="59CB6870" w14:textId="77777777" w:rsidR="00182C75" w:rsidRPr="00876FB5" w:rsidRDefault="00182C75">
      <w:pPr>
        <w:pStyle w:val="Secondnumbering"/>
        <w:numPr>
          <w:ilvl w:val="0"/>
          <w:numId w:val="0"/>
        </w:numPr>
        <w:ind w:left="360" w:hanging="360"/>
        <w:jc w:val="both"/>
        <w:rPr>
          <w:rFonts w:asciiTheme="minorBidi" w:hAnsiTheme="minorBidi" w:cstheme="minorBidi"/>
          <w:i/>
          <w:sz w:val="22"/>
          <w:szCs w:val="22"/>
          <w:lang w:val="fr-FR"/>
        </w:rPr>
      </w:pPr>
    </w:p>
    <w:p w14:paraId="6B727949" w14:textId="1D46CB3C" w:rsidR="00182C75" w:rsidRPr="00876FB5" w:rsidRDefault="00000000" w:rsidP="00E921EA">
      <w:pPr>
        <w:pStyle w:val="Secondnumbering"/>
        <w:numPr>
          <w:ilvl w:val="0"/>
          <w:numId w:val="3"/>
        </w:numPr>
        <w:ind w:left="567" w:hanging="567"/>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Le paragraphe 22 du MdE Rapaces prévoit que ce mémorandum d'entente peut être modifié lors de toute Réunion des </w:t>
      </w:r>
      <w:r w:rsidR="00EC67B5">
        <w:rPr>
          <w:rFonts w:asciiTheme="minorBidi" w:hAnsiTheme="minorBidi" w:cstheme="minorBidi"/>
          <w:sz w:val="22"/>
          <w:szCs w:val="22"/>
          <w:lang w:val="fr-FR"/>
        </w:rPr>
        <w:t>S</w:t>
      </w:r>
      <w:r w:rsidRPr="00876FB5">
        <w:rPr>
          <w:rFonts w:asciiTheme="minorBidi" w:hAnsiTheme="minorBidi" w:cstheme="minorBidi"/>
          <w:sz w:val="22"/>
          <w:szCs w:val="22"/>
          <w:lang w:val="fr-FR"/>
        </w:rPr>
        <w:t xml:space="preserve">ignataires et que toute modification adoptée prend effet à la date de son adoption par consensus par la Réunion. La règle 16 du Règlement intérieur des </w:t>
      </w:r>
      <w:r w:rsidR="00EC67B5">
        <w:rPr>
          <w:rFonts w:asciiTheme="minorBidi" w:hAnsiTheme="minorBidi" w:cstheme="minorBidi"/>
          <w:sz w:val="22"/>
          <w:szCs w:val="22"/>
          <w:lang w:val="fr-FR"/>
        </w:rPr>
        <w:t>R</w:t>
      </w:r>
      <w:r w:rsidRPr="00876FB5">
        <w:rPr>
          <w:rFonts w:asciiTheme="minorBidi" w:hAnsiTheme="minorBidi" w:cstheme="minorBidi"/>
          <w:sz w:val="22"/>
          <w:szCs w:val="22"/>
          <w:lang w:val="fr-FR"/>
        </w:rPr>
        <w:t>éunions des signataires</w:t>
      </w:r>
      <w:r w:rsidR="00E921EA">
        <w:rPr>
          <w:rFonts w:asciiTheme="minorBidi" w:hAnsiTheme="minorBidi" w:cstheme="minorBidi"/>
          <w:sz w:val="22"/>
          <w:szCs w:val="22"/>
          <w:lang w:val="fr-FR"/>
        </w:rPr>
        <w:t xml:space="preserve"> </w:t>
      </w:r>
      <w:r w:rsidR="00675D6B" w:rsidRPr="00876FB5">
        <w:rPr>
          <w:rFonts w:asciiTheme="minorBidi" w:hAnsiTheme="minorBidi" w:cstheme="minorBidi"/>
          <w:sz w:val="22"/>
          <w:szCs w:val="22"/>
          <w:lang w:val="fr-FR"/>
        </w:rPr>
        <w:t>(</w:t>
      </w:r>
      <w:hyperlink r:id="rId16" w:history="1">
        <w:r w:rsidR="00182C75" w:rsidRPr="00876FB5">
          <w:rPr>
            <w:rStyle w:val="Hyperlink"/>
            <w:rFonts w:asciiTheme="minorBidi" w:hAnsiTheme="minorBidi" w:cstheme="minorBidi"/>
            <w:sz w:val="22"/>
            <w:szCs w:val="22"/>
            <w:lang w:val="fr-FR"/>
          </w:rPr>
          <w:t>UNEP/CMS/RAPTORS/MOS4/Doc.3</w:t>
        </w:r>
      </w:hyperlink>
      <w:r w:rsidRPr="00876FB5">
        <w:rPr>
          <w:rFonts w:asciiTheme="minorBidi" w:hAnsiTheme="minorBidi" w:cstheme="minorBidi"/>
          <w:sz w:val="22"/>
          <w:szCs w:val="22"/>
          <w:lang w:val="fr-FR"/>
        </w:rPr>
        <w:t xml:space="preserve">) prévoit que les propositions de modification du </w:t>
      </w:r>
      <w:r w:rsidR="00624526">
        <w:rPr>
          <w:rFonts w:asciiTheme="minorBidi" w:hAnsiTheme="minorBidi" w:cstheme="minorBidi"/>
          <w:sz w:val="22"/>
          <w:szCs w:val="22"/>
          <w:lang w:val="fr-FR"/>
        </w:rPr>
        <w:t>m</w:t>
      </w:r>
      <w:r w:rsidRPr="00876FB5">
        <w:rPr>
          <w:rFonts w:asciiTheme="minorBidi" w:hAnsiTheme="minorBidi" w:cstheme="minorBidi"/>
          <w:sz w:val="22"/>
          <w:szCs w:val="22"/>
          <w:lang w:val="fr-FR"/>
        </w:rPr>
        <w:t>émorandum d'entente, y compris de ses annexes, peuvent être présentées par un ou plusieurs signataires ou par le Groupe consultatif technique (TAG), et que les propositions du TAG doivent être communiquées à l'Unité de coordination au moins</w:t>
      </w:r>
      <w:r w:rsidR="00E921EA">
        <w:rPr>
          <w:rFonts w:asciiTheme="minorBidi" w:hAnsiTheme="minorBidi" w:cstheme="minorBidi"/>
          <w:sz w:val="22"/>
          <w:szCs w:val="22"/>
          <w:lang w:val="fr-FR"/>
        </w:rPr>
        <w:t xml:space="preserve"> </w:t>
      </w:r>
      <w:r w:rsidRPr="00876FB5">
        <w:rPr>
          <w:rFonts w:asciiTheme="minorBidi" w:hAnsiTheme="minorBidi" w:cstheme="minorBidi"/>
          <w:sz w:val="22"/>
          <w:szCs w:val="22"/>
          <w:lang w:val="fr-FR"/>
        </w:rPr>
        <w:t xml:space="preserve">90 jours avant la Réunion des </w:t>
      </w:r>
      <w:r w:rsidR="00EC67B5">
        <w:rPr>
          <w:rFonts w:asciiTheme="minorBidi" w:hAnsiTheme="minorBidi" w:cstheme="minorBidi"/>
          <w:sz w:val="22"/>
          <w:szCs w:val="22"/>
          <w:lang w:val="fr-FR"/>
        </w:rPr>
        <w:t>S</w:t>
      </w:r>
      <w:r w:rsidRPr="00876FB5">
        <w:rPr>
          <w:rFonts w:asciiTheme="minorBidi" w:hAnsiTheme="minorBidi" w:cstheme="minorBidi"/>
          <w:sz w:val="22"/>
          <w:szCs w:val="22"/>
          <w:lang w:val="fr-FR"/>
        </w:rPr>
        <w:t>ignataires au cours de laquelle elles doivent être examinées.</w:t>
      </w:r>
    </w:p>
    <w:p w14:paraId="21A3D53D" w14:textId="77777777" w:rsidR="00182C75" w:rsidRPr="00876FB5" w:rsidRDefault="00182C75">
      <w:pPr>
        <w:pStyle w:val="Secondnumbering"/>
        <w:numPr>
          <w:ilvl w:val="0"/>
          <w:numId w:val="0"/>
        </w:numPr>
        <w:ind w:left="567"/>
        <w:rPr>
          <w:rFonts w:asciiTheme="minorBidi" w:hAnsiTheme="minorBidi" w:cstheme="minorBidi"/>
          <w:sz w:val="22"/>
          <w:szCs w:val="22"/>
          <w:lang w:val="fr-FR"/>
        </w:rPr>
      </w:pPr>
    </w:p>
    <w:p w14:paraId="25385868" w14:textId="5E8D6EBC" w:rsidR="00182C75" w:rsidRPr="00876FB5" w:rsidRDefault="00000000" w:rsidP="00E921EA">
      <w:pPr>
        <w:pStyle w:val="Secondnumbering"/>
        <w:numPr>
          <w:ilvl w:val="0"/>
          <w:numId w:val="3"/>
        </w:numPr>
        <w:ind w:left="567" w:hanging="567"/>
        <w:jc w:val="both"/>
        <w:rPr>
          <w:rFonts w:asciiTheme="minorBidi" w:hAnsiTheme="minorBidi" w:cstheme="minorBidi"/>
          <w:sz w:val="22"/>
          <w:szCs w:val="22"/>
          <w:lang w:val="fr-FR"/>
        </w:rPr>
      </w:pPr>
      <w:r w:rsidRPr="00876FB5">
        <w:rPr>
          <w:rFonts w:asciiTheme="minorBidi" w:hAnsiTheme="minorBidi" w:cstheme="minorBidi"/>
          <w:sz w:val="22"/>
          <w:szCs w:val="22"/>
          <w:lang w:val="fr-FR"/>
        </w:rPr>
        <w:t>Le paragraphe 3.2 de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3 (« </w:t>
      </w:r>
      <w:r w:rsidR="00EC67B5">
        <w:rPr>
          <w:rFonts w:asciiTheme="minorBidi" w:hAnsiTheme="minorBidi" w:cstheme="minorBidi"/>
          <w:sz w:val="22"/>
          <w:szCs w:val="22"/>
          <w:lang w:val="fr-FR"/>
        </w:rPr>
        <w:t>p</w:t>
      </w:r>
      <w:r w:rsidRPr="00876FB5">
        <w:rPr>
          <w:rFonts w:asciiTheme="minorBidi" w:hAnsiTheme="minorBidi" w:cstheme="minorBidi"/>
          <w:sz w:val="22"/>
          <w:szCs w:val="22"/>
          <w:lang w:val="fr-FR"/>
        </w:rPr>
        <w:t xml:space="preserve">lan d'action ») du </w:t>
      </w:r>
      <w:r w:rsidR="00624526">
        <w:rPr>
          <w:rFonts w:asciiTheme="minorBidi" w:hAnsiTheme="minorBidi" w:cstheme="minorBidi"/>
          <w:sz w:val="22"/>
          <w:szCs w:val="22"/>
          <w:lang w:val="fr-FR"/>
        </w:rPr>
        <w:t>m</w:t>
      </w:r>
      <w:r w:rsidRPr="00876FB5">
        <w:rPr>
          <w:rFonts w:asciiTheme="minorBidi" w:hAnsiTheme="minorBidi" w:cstheme="minorBidi"/>
          <w:sz w:val="22"/>
          <w:szCs w:val="22"/>
          <w:lang w:val="fr-FR"/>
        </w:rPr>
        <w:t>émorandum d'entente prévoit que les espèces figurant à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sont classées dans les catégories prévues au paragraphe 3.1, comme indiqué dans le tableau 1, à moins que le tableau 1 ne soit modifié conformément à la procédure convenue.</w:t>
      </w:r>
    </w:p>
    <w:p w14:paraId="7DA4600D" w14:textId="77777777" w:rsidR="00182C75" w:rsidRPr="00876FB5" w:rsidRDefault="00182C75" w:rsidP="00E921EA">
      <w:pPr>
        <w:pStyle w:val="ListParagraph"/>
        <w:contextualSpacing w:val="0"/>
        <w:jc w:val="both"/>
        <w:rPr>
          <w:rFonts w:asciiTheme="minorBidi" w:hAnsiTheme="minorBidi" w:cstheme="minorBidi"/>
          <w:sz w:val="22"/>
          <w:szCs w:val="22"/>
          <w:lang w:val="fr-FR"/>
        </w:rPr>
      </w:pPr>
    </w:p>
    <w:p w14:paraId="2605BD7F" w14:textId="58E636EF" w:rsidR="00182C75" w:rsidRPr="00876FB5" w:rsidRDefault="00000000" w:rsidP="00E921EA">
      <w:pPr>
        <w:pStyle w:val="Secondnumbering"/>
        <w:numPr>
          <w:ilvl w:val="0"/>
          <w:numId w:val="3"/>
        </w:numPr>
        <w:ind w:left="567" w:hanging="567"/>
        <w:jc w:val="both"/>
        <w:rPr>
          <w:rFonts w:asciiTheme="minorBidi" w:hAnsiTheme="minorBidi" w:cstheme="minorBidi"/>
          <w:iCs/>
          <w:sz w:val="22"/>
          <w:szCs w:val="22"/>
          <w:lang w:val="fr-FR"/>
        </w:rPr>
      </w:pPr>
      <w:r w:rsidRPr="00876FB5">
        <w:rPr>
          <w:rFonts w:asciiTheme="minorBidi" w:hAnsiTheme="minorBidi" w:cstheme="minorBidi"/>
          <w:iCs/>
          <w:sz w:val="22"/>
          <w:szCs w:val="22"/>
          <w:lang w:val="fr-FR"/>
        </w:rPr>
        <w:t>Le plan de travail du TAG pour 2023-2026, figurant à l'</w:t>
      </w:r>
      <w:r w:rsidR="00C50CB9">
        <w:rPr>
          <w:rFonts w:asciiTheme="minorBidi" w:hAnsiTheme="minorBidi" w:cstheme="minorBidi"/>
          <w:iCs/>
          <w:sz w:val="22"/>
          <w:szCs w:val="22"/>
          <w:lang w:val="fr-FR"/>
        </w:rPr>
        <w:t>a</w:t>
      </w:r>
      <w:r w:rsidRPr="00876FB5">
        <w:rPr>
          <w:rFonts w:asciiTheme="minorBidi" w:hAnsiTheme="minorBidi" w:cstheme="minorBidi"/>
          <w:iCs/>
          <w:sz w:val="22"/>
          <w:szCs w:val="22"/>
          <w:lang w:val="fr-FR"/>
        </w:rPr>
        <w:t xml:space="preserve">nnexe 1 du document </w:t>
      </w:r>
      <w:hyperlink r:id="rId17" w:history="1">
        <w:r w:rsidR="00182C75" w:rsidRPr="00876FB5">
          <w:rPr>
            <w:rStyle w:val="Hyperlink"/>
            <w:rFonts w:asciiTheme="minorBidi" w:hAnsiTheme="minorBidi" w:cstheme="minorBidi"/>
            <w:iCs/>
            <w:sz w:val="22"/>
            <w:szCs w:val="22"/>
            <w:lang w:val="fr-FR"/>
          </w:rPr>
          <w:t>UNEP/CMS/Raptors/MOS3/Doc.15.3</w:t>
        </w:r>
      </w:hyperlink>
      <w:r w:rsidRPr="00876FB5">
        <w:rPr>
          <w:rFonts w:asciiTheme="minorBidi" w:hAnsiTheme="minorBidi" w:cstheme="minorBidi"/>
          <w:iCs/>
          <w:sz w:val="22"/>
          <w:szCs w:val="22"/>
          <w:lang w:val="fr-FR"/>
        </w:rPr>
        <w:t xml:space="preserve"> et pris en note par la </w:t>
      </w:r>
      <w:r w:rsidR="001F785A">
        <w:rPr>
          <w:rFonts w:asciiTheme="minorBidi" w:hAnsiTheme="minorBidi" w:cstheme="minorBidi"/>
          <w:iCs/>
          <w:sz w:val="22"/>
          <w:szCs w:val="22"/>
          <w:lang w:val="fr-FR"/>
        </w:rPr>
        <w:t>t</w:t>
      </w:r>
      <w:r w:rsidRPr="00876FB5">
        <w:rPr>
          <w:rFonts w:asciiTheme="minorBidi" w:hAnsiTheme="minorBidi" w:cstheme="minorBidi"/>
          <w:iCs/>
          <w:sz w:val="22"/>
          <w:szCs w:val="22"/>
          <w:lang w:val="fr-FR"/>
        </w:rPr>
        <w:t xml:space="preserve">roisième </w:t>
      </w:r>
      <w:r w:rsidR="001F785A">
        <w:rPr>
          <w:rFonts w:asciiTheme="minorBidi" w:hAnsiTheme="minorBidi" w:cstheme="minorBidi"/>
          <w:iCs/>
          <w:sz w:val="22"/>
          <w:szCs w:val="22"/>
          <w:lang w:val="fr-FR"/>
        </w:rPr>
        <w:t>R</w:t>
      </w:r>
      <w:r w:rsidRPr="00876FB5">
        <w:rPr>
          <w:rFonts w:asciiTheme="minorBidi" w:hAnsiTheme="minorBidi" w:cstheme="minorBidi"/>
          <w:iCs/>
          <w:sz w:val="22"/>
          <w:szCs w:val="22"/>
          <w:lang w:val="fr-FR"/>
        </w:rPr>
        <w:t xml:space="preserve">éunion des </w:t>
      </w:r>
      <w:r w:rsidR="00EC67B5">
        <w:rPr>
          <w:rFonts w:asciiTheme="minorBidi" w:hAnsiTheme="minorBidi" w:cstheme="minorBidi"/>
          <w:iCs/>
          <w:sz w:val="22"/>
          <w:szCs w:val="22"/>
          <w:lang w:val="fr-FR"/>
        </w:rPr>
        <w:t>S</w:t>
      </w:r>
      <w:r w:rsidRPr="00876FB5">
        <w:rPr>
          <w:rFonts w:asciiTheme="minorBidi" w:hAnsiTheme="minorBidi" w:cstheme="minorBidi"/>
          <w:iCs/>
          <w:sz w:val="22"/>
          <w:szCs w:val="22"/>
          <w:lang w:val="fr-FR"/>
        </w:rPr>
        <w:t>ignataires (MOS3, Dubaï, juillet 2023), comprend les actions suivantes relatives aux espèces, qui sont traitées dans le présent document :</w:t>
      </w:r>
    </w:p>
    <w:p w14:paraId="454384D5" w14:textId="77777777" w:rsidR="00182C75" w:rsidRPr="00876FB5" w:rsidRDefault="00182C75" w:rsidP="00E921EA">
      <w:pPr>
        <w:pStyle w:val="Secondnumbering"/>
        <w:numPr>
          <w:ilvl w:val="0"/>
          <w:numId w:val="0"/>
        </w:numPr>
        <w:jc w:val="both"/>
        <w:rPr>
          <w:rFonts w:asciiTheme="minorBidi" w:hAnsiTheme="minorBidi" w:cstheme="minorBidi"/>
          <w:iCs/>
          <w:sz w:val="22"/>
          <w:szCs w:val="22"/>
          <w:lang w:val="fr-FR"/>
        </w:rPr>
      </w:pPr>
    </w:p>
    <w:p w14:paraId="4A4BB519" w14:textId="32256A4D" w:rsidR="00182C75" w:rsidRPr="00876FB5" w:rsidRDefault="00000000" w:rsidP="00E921EA">
      <w:pPr>
        <w:pStyle w:val="Secondnumbering"/>
        <w:numPr>
          <w:ilvl w:val="1"/>
          <w:numId w:val="4"/>
        </w:numPr>
        <w:jc w:val="both"/>
        <w:rPr>
          <w:rFonts w:asciiTheme="minorBidi" w:hAnsiTheme="minorBidi" w:cstheme="minorBidi"/>
          <w:i/>
          <w:sz w:val="22"/>
          <w:szCs w:val="22"/>
          <w:lang w:val="fr-FR"/>
        </w:rPr>
      </w:pPr>
      <w:r w:rsidRPr="00876FB5">
        <w:rPr>
          <w:rFonts w:asciiTheme="minorBidi" w:hAnsiTheme="minorBidi" w:cstheme="minorBidi"/>
          <w:iCs/>
          <w:sz w:val="22"/>
          <w:szCs w:val="22"/>
          <w:lang w:val="fr-FR"/>
        </w:rPr>
        <w:t xml:space="preserve">Action 1 : </w:t>
      </w:r>
      <w:r w:rsidRPr="00876FB5">
        <w:rPr>
          <w:rFonts w:asciiTheme="minorBidi" w:hAnsiTheme="minorBidi" w:cstheme="minorBidi"/>
          <w:i/>
          <w:sz w:val="22"/>
          <w:szCs w:val="22"/>
          <w:lang w:val="fr-FR"/>
        </w:rPr>
        <w:t xml:space="preserve">veiller à ce que les changements intervenus dans la taxonomie et/ou le statut de conservation, ainsi que les connaissances relatives aux déplacements des rapaces migrateurs, soient pris en compte dans les listes du MdE Rapaces, et que des modifications des </w:t>
      </w:r>
      <w:r w:rsidR="00C50CB9">
        <w:rPr>
          <w:rFonts w:asciiTheme="minorBidi" w:hAnsiTheme="minorBidi" w:cstheme="minorBidi"/>
          <w:i/>
          <w:sz w:val="22"/>
          <w:szCs w:val="22"/>
          <w:lang w:val="fr-FR"/>
        </w:rPr>
        <w:t>a</w:t>
      </w:r>
      <w:r w:rsidRPr="00876FB5">
        <w:rPr>
          <w:rFonts w:asciiTheme="minorBidi" w:hAnsiTheme="minorBidi" w:cstheme="minorBidi"/>
          <w:i/>
          <w:sz w:val="22"/>
          <w:szCs w:val="22"/>
          <w:lang w:val="fr-FR"/>
        </w:rPr>
        <w:t xml:space="preserve">nnexes 1, 2 et 3 (tableaux 1 et 3) soient proposées à la Réunion des </w:t>
      </w:r>
      <w:r w:rsidR="00EC67B5">
        <w:rPr>
          <w:rFonts w:asciiTheme="minorBidi" w:hAnsiTheme="minorBidi" w:cstheme="minorBidi"/>
          <w:i/>
          <w:sz w:val="22"/>
          <w:szCs w:val="22"/>
          <w:lang w:val="fr-FR"/>
        </w:rPr>
        <w:t>S</w:t>
      </w:r>
      <w:r w:rsidRPr="00876FB5">
        <w:rPr>
          <w:rFonts w:asciiTheme="minorBidi" w:hAnsiTheme="minorBidi" w:cstheme="minorBidi"/>
          <w:i/>
          <w:sz w:val="22"/>
          <w:szCs w:val="22"/>
          <w:lang w:val="fr-FR"/>
        </w:rPr>
        <w:t>ignataires ;</w:t>
      </w:r>
    </w:p>
    <w:p w14:paraId="556F5221" w14:textId="4C96D46D" w:rsidR="00182C75" w:rsidRPr="00876FB5" w:rsidRDefault="00000000" w:rsidP="00E921EA">
      <w:pPr>
        <w:pStyle w:val="Secondnumbering"/>
        <w:numPr>
          <w:ilvl w:val="1"/>
          <w:numId w:val="4"/>
        </w:numPr>
        <w:jc w:val="both"/>
        <w:rPr>
          <w:rFonts w:asciiTheme="minorBidi" w:hAnsiTheme="minorBidi" w:cstheme="minorBidi"/>
          <w:i/>
          <w:sz w:val="22"/>
          <w:szCs w:val="22"/>
          <w:lang w:val="fr-FR"/>
        </w:rPr>
      </w:pPr>
      <w:r w:rsidRPr="00876FB5">
        <w:rPr>
          <w:rFonts w:asciiTheme="minorBidi" w:hAnsiTheme="minorBidi" w:cstheme="minorBidi"/>
          <w:iCs/>
          <w:sz w:val="22"/>
          <w:szCs w:val="22"/>
          <w:lang w:val="fr-FR"/>
        </w:rPr>
        <w:t xml:space="preserve">Action 2 : </w:t>
      </w:r>
      <w:r w:rsidRPr="00876FB5">
        <w:rPr>
          <w:rFonts w:asciiTheme="minorBidi" w:hAnsiTheme="minorBidi" w:cstheme="minorBidi"/>
          <w:i/>
          <w:sz w:val="22"/>
          <w:szCs w:val="22"/>
          <w:lang w:val="fr-FR"/>
        </w:rPr>
        <w:t xml:space="preserve">examiner les propositions soumises à la Réunion des </w:t>
      </w:r>
      <w:r w:rsidR="00EC67B5">
        <w:rPr>
          <w:rFonts w:asciiTheme="minorBidi" w:hAnsiTheme="minorBidi" w:cstheme="minorBidi"/>
          <w:i/>
          <w:sz w:val="22"/>
          <w:szCs w:val="22"/>
          <w:lang w:val="fr-FR"/>
        </w:rPr>
        <w:t>S</w:t>
      </w:r>
      <w:r w:rsidRPr="00876FB5">
        <w:rPr>
          <w:rFonts w:asciiTheme="minorBidi" w:hAnsiTheme="minorBidi" w:cstheme="minorBidi"/>
          <w:i/>
          <w:sz w:val="22"/>
          <w:szCs w:val="22"/>
          <w:lang w:val="fr-FR"/>
        </w:rPr>
        <w:t>ignataires en vue de l'inscription d'espèces à l'</w:t>
      </w:r>
      <w:r w:rsidR="00C50CB9">
        <w:rPr>
          <w:rFonts w:asciiTheme="minorBidi" w:hAnsiTheme="minorBidi" w:cstheme="minorBidi"/>
          <w:i/>
          <w:sz w:val="22"/>
          <w:szCs w:val="22"/>
          <w:lang w:val="fr-FR"/>
        </w:rPr>
        <w:t>a</w:t>
      </w:r>
      <w:r w:rsidRPr="00876FB5">
        <w:rPr>
          <w:rFonts w:asciiTheme="minorBidi" w:hAnsiTheme="minorBidi" w:cstheme="minorBidi"/>
          <w:i/>
          <w:sz w:val="22"/>
          <w:szCs w:val="22"/>
          <w:lang w:val="fr-FR"/>
        </w:rPr>
        <w:t xml:space="preserve">nnexe 1 du </w:t>
      </w:r>
      <w:r w:rsidR="00624526">
        <w:rPr>
          <w:rFonts w:asciiTheme="minorBidi" w:hAnsiTheme="minorBidi" w:cstheme="minorBidi"/>
          <w:i/>
          <w:sz w:val="22"/>
          <w:szCs w:val="22"/>
          <w:lang w:val="fr-FR"/>
        </w:rPr>
        <w:t>m</w:t>
      </w:r>
      <w:r w:rsidRPr="00876FB5">
        <w:rPr>
          <w:rFonts w:asciiTheme="minorBidi" w:hAnsiTheme="minorBidi" w:cstheme="minorBidi"/>
          <w:i/>
          <w:sz w:val="22"/>
          <w:szCs w:val="22"/>
          <w:lang w:val="fr-FR"/>
        </w:rPr>
        <w:t>émorandum d'entente et formuler des observations écrites sur chacune des propositions présentées par les signataires ;</w:t>
      </w:r>
    </w:p>
    <w:p w14:paraId="2AAE91DC" w14:textId="77777777" w:rsidR="00182C75" w:rsidRPr="00876FB5" w:rsidRDefault="00000000" w:rsidP="00E921EA">
      <w:pPr>
        <w:pStyle w:val="Secondnumbering"/>
        <w:numPr>
          <w:ilvl w:val="1"/>
          <w:numId w:val="4"/>
        </w:numPr>
        <w:jc w:val="both"/>
        <w:rPr>
          <w:rFonts w:asciiTheme="minorBidi" w:hAnsiTheme="minorBidi" w:cstheme="minorBidi"/>
          <w:i/>
          <w:sz w:val="22"/>
          <w:szCs w:val="22"/>
          <w:lang w:val="fr-FR"/>
        </w:rPr>
      </w:pPr>
      <w:r w:rsidRPr="00876FB5">
        <w:rPr>
          <w:rFonts w:asciiTheme="minorBidi" w:hAnsiTheme="minorBidi" w:cstheme="minorBidi"/>
          <w:iCs/>
          <w:sz w:val="22"/>
          <w:szCs w:val="22"/>
          <w:lang w:val="fr-FR"/>
        </w:rPr>
        <w:t xml:space="preserve">Action 8 : </w:t>
      </w:r>
      <w:r w:rsidRPr="00876FB5">
        <w:rPr>
          <w:rFonts w:asciiTheme="minorBidi" w:hAnsiTheme="minorBidi" w:cstheme="minorBidi"/>
          <w:i/>
          <w:sz w:val="22"/>
          <w:szCs w:val="22"/>
          <w:lang w:val="fr-FR"/>
        </w:rPr>
        <w:t>veiller à la cohérence entre le statut des espèces sur la Liste rouge de l'UICN, la catégorie qui leur est attribuée dans le tableau 1 et leur inscription aux annexes de la CMS ; et</w:t>
      </w:r>
    </w:p>
    <w:p w14:paraId="061E5E8C" w14:textId="5B0F1E96" w:rsidR="00182C75" w:rsidRPr="00876FB5" w:rsidRDefault="00000000" w:rsidP="00E921EA">
      <w:pPr>
        <w:pStyle w:val="Secondnumbering"/>
        <w:numPr>
          <w:ilvl w:val="1"/>
          <w:numId w:val="4"/>
        </w:numPr>
        <w:jc w:val="both"/>
        <w:rPr>
          <w:rFonts w:asciiTheme="minorBidi" w:hAnsiTheme="minorBidi" w:cstheme="minorBidi"/>
          <w:i/>
          <w:sz w:val="22"/>
          <w:szCs w:val="22"/>
          <w:lang w:val="fr-FR"/>
        </w:rPr>
      </w:pPr>
      <w:r w:rsidRPr="00876FB5">
        <w:rPr>
          <w:rFonts w:asciiTheme="minorBidi" w:hAnsiTheme="minorBidi" w:cstheme="minorBidi"/>
          <w:iCs/>
          <w:sz w:val="22"/>
          <w:szCs w:val="22"/>
          <w:lang w:val="fr-FR"/>
        </w:rPr>
        <w:t xml:space="preserve">Action 9 : </w:t>
      </w:r>
      <w:r w:rsidRPr="00876FB5">
        <w:rPr>
          <w:rFonts w:asciiTheme="minorBidi" w:hAnsiTheme="minorBidi" w:cstheme="minorBidi"/>
          <w:i/>
          <w:sz w:val="22"/>
          <w:szCs w:val="22"/>
          <w:lang w:val="fr-FR"/>
        </w:rPr>
        <w:t xml:space="preserve">clarifier les critères d'inscription d'une espèce dans la catégorie 2 du tableau 1 du </w:t>
      </w:r>
      <w:r w:rsidR="00EC67B5">
        <w:rPr>
          <w:rFonts w:asciiTheme="minorBidi" w:hAnsiTheme="minorBidi" w:cstheme="minorBidi"/>
          <w:i/>
          <w:sz w:val="22"/>
          <w:szCs w:val="22"/>
          <w:lang w:val="fr-FR"/>
        </w:rPr>
        <w:t>p</w:t>
      </w:r>
      <w:r w:rsidRPr="00876FB5">
        <w:rPr>
          <w:rFonts w:asciiTheme="minorBidi" w:hAnsiTheme="minorBidi" w:cstheme="minorBidi"/>
          <w:i/>
          <w:sz w:val="22"/>
          <w:szCs w:val="22"/>
          <w:lang w:val="fr-FR"/>
        </w:rPr>
        <w:t>lan d'action du MdE.</w:t>
      </w:r>
    </w:p>
    <w:p w14:paraId="561DC81F" w14:textId="77777777" w:rsidR="00182C75" w:rsidRPr="00876FB5" w:rsidRDefault="00182C75">
      <w:pPr>
        <w:pStyle w:val="Secondnumbering"/>
        <w:numPr>
          <w:ilvl w:val="0"/>
          <w:numId w:val="0"/>
        </w:numPr>
        <w:ind w:left="1440"/>
        <w:rPr>
          <w:rFonts w:asciiTheme="minorBidi" w:hAnsiTheme="minorBidi" w:cstheme="minorBidi"/>
          <w:iCs/>
          <w:sz w:val="22"/>
          <w:szCs w:val="22"/>
          <w:lang w:val="fr-FR"/>
        </w:rPr>
      </w:pPr>
    </w:p>
    <w:p w14:paraId="4F932DFE" w14:textId="56D11F12"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 présent document, qui a été examiné et approuvé par le TAG lors de sa Onzième réunion (TAG11), résume les modifications de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proposées par le TAG. Il explique également comment les espèces inscrites à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sont classées dans les catégories 1, 2 et 3 du tableau 1 de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3 du MdE Rapaces ; compare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du MdE Rapaces avec les annexes de la CMS ; et présente l'approche proposée par le TAG pour identifier les espèces à inscrire dans la catégorie 2 du tableau 1.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modifiée proposée figure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A au présent document ; le tableau 1 modifié proposé de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3 figure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B ; et les données probantes concernant le comportement migratoire des espèces candidates à l'inscription à l'</w:t>
      </w:r>
      <w:r w:rsidR="00C50CB9">
        <w:rPr>
          <w:rFonts w:asciiTheme="minorBidi" w:hAnsiTheme="minorBidi" w:cstheme="minorBidi"/>
          <w:sz w:val="22"/>
          <w:szCs w:val="22"/>
          <w:lang w:val="fr-FR"/>
        </w:rPr>
        <w:t>a</w:t>
      </w:r>
      <w:r w:rsidRPr="00876FB5">
        <w:rPr>
          <w:rFonts w:asciiTheme="minorBidi" w:hAnsiTheme="minorBidi" w:cstheme="minorBidi"/>
          <w:sz w:val="22"/>
          <w:szCs w:val="22"/>
          <w:lang w:val="fr-FR"/>
        </w:rPr>
        <w:t>nnexe 1 sont résumées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C.</w:t>
      </w:r>
    </w:p>
    <w:p w14:paraId="5C585638" w14:textId="77777777" w:rsidR="00182C75" w:rsidRPr="00876FB5" w:rsidRDefault="00182C75">
      <w:pPr>
        <w:pStyle w:val="Secondnumbering"/>
        <w:numPr>
          <w:ilvl w:val="0"/>
          <w:numId w:val="0"/>
        </w:numPr>
        <w:ind w:left="567"/>
        <w:rPr>
          <w:rFonts w:asciiTheme="minorBidi" w:hAnsiTheme="minorBidi" w:cstheme="minorBidi"/>
          <w:i/>
          <w:iCs/>
          <w:sz w:val="22"/>
          <w:szCs w:val="22"/>
          <w:lang w:val="fr-FR"/>
        </w:rPr>
      </w:pPr>
    </w:p>
    <w:p w14:paraId="43F0803B" w14:textId="412199C4" w:rsidR="00182C75" w:rsidRPr="00876FB5" w:rsidRDefault="00000000">
      <w:pPr>
        <w:pStyle w:val="Secondnumbering"/>
        <w:numPr>
          <w:ilvl w:val="0"/>
          <w:numId w:val="0"/>
        </w:numPr>
        <w:ind w:left="360" w:hanging="360"/>
        <w:jc w:val="both"/>
        <w:rPr>
          <w:rFonts w:asciiTheme="minorBidi" w:hAnsiTheme="minorBidi" w:cstheme="minorBidi"/>
          <w:b/>
          <w:bCs/>
          <w:iCs/>
          <w:sz w:val="22"/>
          <w:szCs w:val="22"/>
          <w:lang w:val="fr-FR"/>
        </w:rPr>
      </w:pPr>
      <w:r w:rsidRPr="00876FB5">
        <w:rPr>
          <w:rFonts w:asciiTheme="minorBidi" w:hAnsiTheme="minorBidi" w:cstheme="minorBidi"/>
          <w:b/>
          <w:bCs/>
          <w:iCs/>
          <w:sz w:val="22"/>
          <w:szCs w:val="22"/>
          <w:lang w:val="fr-FR"/>
        </w:rPr>
        <w:t>Modifications proposées à l'</w:t>
      </w:r>
      <w:r w:rsidR="00C50CB9">
        <w:rPr>
          <w:rFonts w:asciiTheme="minorBidi" w:hAnsiTheme="minorBidi" w:cstheme="minorBidi"/>
          <w:b/>
          <w:bCs/>
          <w:iCs/>
          <w:sz w:val="22"/>
          <w:szCs w:val="22"/>
          <w:lang w:val="fr-FR"/>
        </w:rPr>
        <w:t>a</w:t>
      </w:r>
      <w:r w:rsidRPr="00876FB5">
        <w:rPr>
          <w:rFonts w:asciiTheme="minorBidi" w:hAnsiTheme="minorBidi" w:cstheme="minorBidi"/>
          <w:b/>
          <w:bCs/>
          <w:iCs/>
          <w:sz w:val="22"/>
          <w:szCs w:val="22"/>
          <w:lang w:val="fr-FR"/>
        </w:rPr>
        <w:t xml:space="preserve">nnexe 1 (« </w:t>
      </w:r>
      <w:r w:rsidR="001F785A">
        <w:rPr>
          <w:rFonts w:asciiTheme="minorBidi" w:hAnsiTheme="minorBidi" w:cstheme="minorBidi"/>
          <w:b/>
          <w:bCs/>
          <w:iCs/>
          <w:sz w:val="22"/>
          <w:szCs w:val="22"/>
          <w:lang w:val="fr-FR"/>
        </w:rPr>
        <w:t>l</w:t>
      </w:r>
      <w:r w:rsidRPr="00876FB5">
        <w:rPr>
          <w:rFonts w:asciiTheme="minorBidi" w:hAnsiTheme="minorBidi" w:cstheme="minorBidi"/>
          <w:b/>
          <w:bCs/>
          <w:iCs/>
          <w:sz w:val="22"/>
          <w:szCs w:val="22"/>
          <w:lang w:val="fr-FR"/>
        </w:rPr>
        <w:t>iste des espèces »)</w:t>
      </w:r>
    </w:p>
    <w:p w14:paraId="7C7421C2" w14:textId="77777777" w:rsidR="00182C75" w:rsidRPr="00876FB5" w:rsidRDefault="00182C75">
      <w:pPr>
        <w:pStyle w:val="Secondnumbering"/>
        <w:numPr>
          <w:ilvl w:val="0"/>
          <w:numId w:val="0"/>
        </w:numPr>
        <w:ind w:left="360" w:hanging="360"/>
        <w:jc w:val="both"/>
        <w:rPr>
          <w:rFonts w:asciiTheme="minorBidi" w:hAnsiTheme="minorBidi" w:cstheme="minorBidi"/>
          <w:i/>
          <w:sz w:val="22"/>
          <w:szCs w:val="22"/>
          <w:lang w:val="fr-FR"/>
        </w:rPr>
      </w:pPr>
    </w:p>
    <w:p w14:paraId="0E4016E0" w14:textId="15212D3A" w:rsidR="00182C75" w:rsidRPr="00876FB5" w:rsidRDefault="00000000">
      <w:pPr>
        <w:pStyle w:val="ListParagraph"/>
        <w:widowControl/>
        <w:numPr>
          <w:ilvl w:val="0"/>
          <w:numId w:val="3"/>
        </w:numPr>
        <w:ind w:left="567" w:hanging="567"/>
        <w:contextualSpacing w:val="0"/>
        <w:jc w:val="both"/>
        <w:rPr>
          <w:rFonts w:asciiTheme="minorBidi" w:hAnsiTheme="minorBidi" w:cstheme="minorBidi"/>
          <w:iCs/>
          <w:sz w:val="22"/>
          <w:szCs w:val="22"/>
          <w:lang w:val="fr-FR"/>
        </w:rPr>
      </w:pPr>
      <w:r w:rsidRPr="00876FB5">
        <w:rPr>
          <w:rFonts w:asciiTheme="minorBidi" w:hAnsiTheme="minorBidi" w:cstheme="minorBidi"/>
          <w:iCs/>
          <w:sz w:val="22"/>
          <w:szCs w:val="22"/>
          <w:lang w:val="fr-FR"/>
        </w:rPr>
        <w:t>Les modifications de l'</w:t>
      </w:r>
      <w:r w:rsidR="00C50CB9">
        <w:rPr>
          <w:rFonts w:asciiTheme="minorBidi" w:hAnsiTheme="minorBidi" w:cstheme="minorBidi"/>
          <w:iCs/>
          <w:sz w:val="22"/>
          <w:szCs w:val="22"/>
          <w:lang w:val="fr-FR"/>
        </w:rPr>
        <w:t>a</w:t>
      </w:r>
      <w:r w:rsidRPr="00876FB5">
        <w:rPr>
          <w:rFonts w:asciiTheme="minorBidi" w:hAnsiTheme="minorBidi" w:cstheme="minorBidi"/>
          <w:iCs/>
          <w:sz w:val="22"/>
          <w:szCs w:val="22"/>
          <w:lang w:val="fr-FR"/>
        </w:rPr>
        <w:t xml:space="preserve">nnexe 1 du MdE Rapaces peuvent être proposées pour deux raisons principales : (1) des révisions de la taxonomie et de la nomenclature visant à tenir compte des connaissances scientifiques actuelles ; et (2) l'amélioration des connaissances sur les schémas de déplacement des espèces indiquant que celles-ci </w:t>
      </w:r>
      <w:r w:rsidRPr="00876FB5">
        <w:rPr>
          <w:rFonts w:asciiTheme="minorBidi" w:hAnsiTheme="minorBidi" w:cstheme="minorBidi"/>
          <w:iCs/>
          <w:sz w:val="22"/>
          <w:szCs w:val="22"/>
          <w:lang w:val="fr-FR"/>
        </w:rPr>
        <w:lastRenderedPageBreak/>
        <w:t>répondent à la définition d'une « espèce migratrice » établie par la CMS et appliquée dans le cadre du MdE Rapaces.</w:t>
      </w:r>
    </w:p>
    <w:p w14:paraId="4BBA4B8B" w14:textId="77777777" w:rsidR="00182C75" w:rsidRPr="00876FB5" w:rsidRDefault="00182C75">
      <w:pPr>
        <w:pStyle w:val="ListParagraph"/>
        <w:widowControl/>
        <w:ind w:left="360"/>
        <w:contextualSpacing w:val="0"/>
        <w:jc w:val="both"/>
        <w:rPr>
          <w:rFonts w:asciiTheme="minorBidi" w:hAnsiTheme="minorBidi" w:cstheme="minorBidi"/>
          <w:iCs/>
          <w:sz w:val="22"/>
          <w:szCs w:val="22"/>
          <w:lang w:val="fr-FR"/>
        </w:rPr>
      </w:pPr>
    </w:p>
    <w:p w14:paraId="44F0E7DE" w14:textId="470195A9" w:rsidR="00182C75" w:rsidRPr="00876FB5" w:rsidRDefault="00000000">
      <w:pPr>
        <w:keepNext/>
        <w:keepLines/>
        <w:rPr>
          <w:u w:val="single"/>
          <w:lang w:val="fr-FR"/>
        </w:rPr>
      </w:pPr>
      <w:r w:rsidRPr="00876FB5">
        <w:rPr>
          <w:u w:val="single"/>
          <w:lang w:val="fr-FR"/>
        </w:rPr>
        <w:t>Modifications proposées à l'</w:t>
      </w:r>
      <w:r w:rsidR="00C50CB9">
        <w:rPr>
          <w:u w:val="single"/>
          <w:lang w:val="fr-FR"/>
        </w:rPr>
        <w:t>a</w:t>
      </w:r>
      <w:r w:rsidRPr="00876FB5">
        <w:rPr>
          <w:u w:val="single"/>
          <w:lang w:val="fr-FR"/>
        </w:rPr>
        <w:t>nnexe 1 sur la base de la taxonomie et de la nomenclature</w:t>
      </w:r>
    </w:p>
    <w:p w14:paraId="68FBF75A" w14:textId="77777777" w:rsidR="00182C75" w:rsidRPr="00876FB5" w:rsidRDefault="00182C75">
      <w:pPr>
        <w:pStyle w:val="ListParagraph"/>
        <w:widowControl/>
        <w:spacing w:after="120"/>
        <w:ind w:left="360"/>
        <w:contextualSpacing w:val="0"/>
        <w:jc w:val="both"/>
        <w:rPr>
          <w:rFonts w:asciiTheme="minorBidi" w:hAnsiTheme="minorBidi" w:cstheme="minorBidi"/>
          <w:iCs/>
          <w:sz w:val="22"/>
          <w:szCs w:val="22"/>
          <w:u w:val="single"/>
          <w:lang w:val="fr-FR"/>
        </w:rPr>
      </w:pPr>
    </w:p>
    <w:p w14:paraId="254D3161" w14:textId="77777777" w:rsidR="00182C75" w:rsidRPr="00876FB5" w:rsidRDefault="00000000">
      <w:pPr>
        <w:pStyle w:val="ListParagraph"/>
        <w:widowControl/>
        <w:numPr>
          <w:ilvl w:val="0"/>
          <w:numId w:val="3"/>
        </w:numPr>
        <w:ind w:left="567" w:hanging="567"/>
        <w:contextualSpacing w:val="0"/>
        <w:jc w:val="both"/>
        <w:rPr>
          <w:rFonts w:ascii="Arial" w:hAnsi="Arial" w:cs="Arial"/>
          <w:sz w:val="22"/>
          <w:szCs w:val="22"/>
          <w:lang w:val="fr-FR"/>
        </w:rPr>
      </w:pPr>
      <w:r w:rsidRPr="00876FB5">
        <w:rPr>
          <w:rFonts w:ascii="Arial" w:hAnsi="Arial" w:cs="Arial"/>
          <w:iCs/>
          <w:sz w:val="22"/>
          <w:szCs w:val="22"/>
          <w:lang w:val="fr-FR"/>
        </w:rPr>
        <w:t>D</w:t>
      </w:r>
      <w:r w:rsidRPr="00876FB5">
        <w:rPr>
          <w:rFonts w:ascii="Arial" w:hAnsi="Arial" w:cs="Arial"/>
          <w:sz w:val="22"/>
          <w:szCs w:val="22"/>
          <w:lang w:val="fr-FR"/>
        </w:rPr>
        <w:t>ans le cadre de l'action 1 du plan de travail du TAG, le MdE Rapaces suit la CMS en ce qui concerne la référence taxonomique utilisée pour les oiseaux. Comme indiqué dans la résolution 12.27 (Rev.COP15) de la CMS sur la taxonomie et la nomenclature</w:t>
      </w:r>
      <w:r w:rsidRPr="00876FB5">
        <w:rPr>
          <w:rStyle w:val="FootnoteReference"/>
          <w:rFonts w:ascii="Arial" w:hAnsi="Arial" w:cs="Arial"/>
          <w:sz w:val="22"/>
          <w:szCs w:val="22"/>
          <w:lang w:val="fr-FR"/>
        </w:rPr>
        <w:footnoteReference w:id="1"/>
      </w:r>
      <w:r w:rsidRPr="00876FB5">
        <w:rPr>
          <w:rFonts w:ascii="Arial" w:hAnsi="Arial" w:cs="Arial"/>
          <w:sz w:val="22"/>
          <w:szCs w:val="22"/>
          <w:lang w:val="fr-FR"/>
        </w:rPr>
        <w:t xml:space="preserve">, la référence utilisée pour les oiseaux non passereaux est l'ouvrage de </w:t>
      </w:r>
      <w:proofErr w:type="spellStart"/>
      <w:r w:rsidRPr="00876FB5">
        <w:rPr>
          <w:rFonts w:ascii="Arial" w:hAnsi="Arial" w:cs="Arial"/>
          <w:sz w:val="22"/>
          <w:szCs w:val="22"/>
          <w:lang w:val="fr-FR"/>
        </w:rPr>
        <w:t>del</w:t>
      </w:r>
      <w:proofErr w:type="spellEnd"/>
      <w:r w:rsidRPr="00876FB5">
        <w:rPr>
          <w:rFonts w:ascii="Arial" w:hAnsi="Arial" w:cs="Arial"/>
          <w:sz w:val="22"/>
          <w:szCs w:val="22"/>
          <w:lang w:val="fr-FR"/>
        </w:rPr>
        <w:t xml:space="preserve"> Hoyo, J. et Collar, N.J. (2014)</w:t>
      </w:r>
      <w:r w:rsidRPr="00876FB5">
        <w:rPr>
          <w:rStyle w:val="FootnoteReference"/>
          <w:rFonts w:ascii="Arial" w:hAnsi="Arial" w:cs="Arial"/>
          <w:sz w:val="22"/>
          <w:szCs w:val="22"/>
          <w:lang w:val="fr-FR"/>
        </w:rPr>
        <w:footnoteReference w:id="2"/>
      </w:r>
      <w:r w:rsidRPr="00876FB5">
        <w:rPr>
          <w:rFonts w:ascii="Arial" w:hAnsi="Arial" w:cs="Arial"/>
          <w:sz w:val="22"/>
          <w:szCs w:val="22"/>
          <w:lang w:val="fr-FR"/>
        </w:rPr>
        <w:t xml:space="preserve">, ainsi que les mises à jour intégrées dans la dernière version en ligne. Pour préparer les modifications proposées à la MOS4, la taxonomie et la nomenclature les plus récentes disponibles dans le jeu de données 2025 de la Liste rouge de l'UICN ont été utilisées, telles qu'elles sont disponibles sur la BirdLife </w:t>
      </w:r>
      <w:proofErr w:type="spellStart"/>
      <w:r w:rsidRPr="00876FB5">
        <w:rPr>
          <w:rFonts w:ascii="Arial" w:hAnsi="Arial" w:cs="Arial"/>
          <w:sz w:val="22"/>
          <w:szCs w:val="22"/>
          <w:lang w:val="fr-FR"/>
        </w:rPr>
        <w:t>DataZone</w:t>
      </w:r>
      <w:proofErr w:type="spellEnd"/>
      <w:r w:rsidRPr="00876FB5">
        <w:rPr>
          <w:rStyle w:val="FootnoteReference"/>
          <w:rFonts w:ascii="Arial" w:hAnsi="Arial" w:cs="Arial"/>
          <w:sz w:val="22"/>
          <w:szCs w:val="22"/>
          <w:lang w:val="fr-FR"/>
        </w:rPr>
        <w:footnoteReference w:id="3"/>
      </w:r>
      <w:r w:rsidRPr="00876FB5">
        <w:rPr>
          <w:rFonts w:ascii="Arial" w:hAnsi="Arial" w:cs="Arial"/>
          <w:sz w:val="22"/>
          <w:szCs w:val="22"/>
          <w:lang w:val="fr-FR"/>
        </w:rPr>
        <w:t>. BirdLife International collabore avec d'autres autorités taxonomiques de référence en vue d'harmoniser la taxonomie et la nomenclature des oiseaux. Dans le cadre de ces travaux, d'autres modifications taxonomiques et nomenclaturales pourraient donc s'avérer nécessaires au cours du prochain triennat.</w:t>
      </w:r>
    </w:p>
    <w:p w14:paraId="64F34A5E" w14:textId="77777777" w:rsidR="00182C75" w:rsidRPr="00876FB5" w:rsidRDefault="00182C75">
      <w:pPr>
        <w:pStyle w:val="ListParagraph"/>
        <w:widowControl/>
        <w:ind w:left="567" w:hanging="567"/>
        <w:contextualSpacing w:val="0"/>
        <w:jc w:val="both"/>
        <w:rPr>
          <w:rFonts w:ascii="Arial" w:hAnsi="Arial" w:cs="Arial"/>
          <w:sz w:val="22"/>
          <w:szCs w:val="22"/>
          <w:lang w:val="fr-FR"/>
        </w:rPr>
      </w:pPr>
    </w:p>
    <w:p w14:paraId="6478E012" w14:textId="44053929" w:rsidR="00182C75" w:rsidRPr="00876FB5" w:rsidRDefault="00000000">
      <w:pPr>
        <w:pStyle w:val="ListParagraph"/>
        <w:widowControl/>
        <w:numPr>
          <w:ilvl w:val="0"/>
          <w:numId w:val="3"/>
        </w:numPr>
        <w:ind w:left="567" w:hanging="567"/>
        <w:contextualSpacing w:val="0"/>
        <w:jc w:val="both"/>
        <w:rPr>
          <w:rFonts w:ascii="Arial" w:hAnsi="Arial" w:cs="Arial"/>
          <w:sz w:val="22"/>
          <w:szCs w:val="22"/>
          <w:lang w:val="fr-FR"/>
        </w:rPr>
      </w:pPr>
      <w:r w:rsidRPr="00876FB5">
        <w:rPr>
          <w:rFonts w:ascii="Arial" w:hAnsi="Arial" w:cs="Arial"/>
          <w:sz w:val="22"/>
          <w:szCs w:val="22"/>
          <w:lang w:val="fr-FR"/>
        </w:rPr>
        <w:t>Les changements suivants sont intervenus depuis la MOS3 et sont pris en compte, le cas échéant, dans les modifications proposées à l'</w:t>
      </w:r>
      <w:r w:rsidR="00C50CB9">
        <w:rPr>
          <w:rFonts w:ascii="Arial" w:hAnsi="Arial" w:cs="Arial"/>
          <w:sz w:val="22"/>
          <w:szCs w:val="22"/>
          <w:lang w:val="fr-FR"/>
        </w:rPr>
        <w:t>a</w:t>
      </w:r>
      <w:r w:rsidRPr="00876FB5">
        <w:rPr>
          <w:rFonts w:ascii="Arial" w:hAnsi="Arial" w:cs="Arial"/>
          <w:sz w:val="22"/>
          <w:szCs w:val="22"/>
          <w:lang w:val="fr-FR"/>
        </w:rPr>
        <w:t>nnexe 1, figurant dans l'</w:t>
      </w:r>
      <w:r w:rsidR="00E921EA">
        <w:rPr>
          <w:rFonts w:ascii="Arial" w:hAnsi="Arial" w:cs="Arial"/>
          <w:sz w:val="22"/>
          <w:szCs w:val="22"/>
          <w:lang w:val="fr-FR"/>
        </w:rPr>
        <w:t>a</w:t>
      </w:r>
      <w:r w:rsidRPr="00876FB5">
        <w:rPr>
          <w:rFonts w:ascii="Arial" w:hAnsi="Arial" w:cs="Arial"/>
          <w:sz w:val="22"/>
          <w:szCs w:val="22"/>
          <w:lang w:val="fr-FR"/>
        </w:rPr>
        <w:t>ddendum A, et au tableau 1 de l'</w:t>
      </w:r>
      <w:r w:rsidR="00C50CB9">
        <w:rPr>
          <w:rFonts w:ascii="Arial" w:hAnsi="Arial" w:cs="Arial"/>
          <w:sz w:val="22"/>
          <w:szCs w:val="22"/>
          <w:lang w:val="fr-FR"/>
        </w:rPr>
        <w:t>a</w:t>
      </w:r>
      <w:r w:rsidRPr="00876FB5">
        <w:rPr>
          <w:rFonts w:ascii="Arial" w:hAnsi="Arial" w:cs="Arial"/>
          <w:sz w:val="22"/>
          <w:szCs w:val="22"/>
          <w:lang w:val="fr-FR"/>
        </w:rPr>
        <w:t>nnexe 3, figurant dans l'</w:t>
      </w:r>
      <w:r w:rsidR="00E921EA">
        <w:rPr>
          <w:rFonts w:ascii="Arial" w:hAnsi="Arial" w:cs="Arial"/>
          <w:sz w:val="22"/>
          <w:szCs w:val="22"/>
          <w:lang w:val="fr-FR"/>
        </w:rPr>
        <w:t>a</w:t>
      </w:r>
      <w:r w:rsidRPr="00876FB5">
        <w:rPr>
          <w:rFonts w:ascii="Arial" w:hAnsi="Arial" w:cs="Arial"/>
          <w:sz w:val="22"/>
          <w:szCs w:val="22"/>
          <w:lang w:val="fr-FR"/>
        </w:rPr>
        <w:t>ddendum B.</w:t>
      </w:r>
    </w:p>
    <w:p w14:paraId="0C391046" w14:textId="77777777" w:rsidR="00182C75" w:rsidRPr="00876FB5" w:rsidRDefault="00182C75">
      <w:pPr>
        <w:ind w:left="567" w:hanging="567"/>
        <w:jc w:val="both"/>
        <w:rPr>
          <w:rFonts w:cs="Arial"/>
          <w:lang w:val="fr-FR"/>
        </w:rPr>
      </w:pPr>
    </w:p>
    <w:p w14:paraId="0431F8F8" w14:textId="3EC1156F" w:rsidR="00182C75" w:rsidRPr="00876FB5" w:rsidRDefault="00000000">
      <w:pPr>
        <w:pStyle w:val="ListParagraph"/>
        <w:widowControl/>
        <w:numPr>
          <w:ilvl w:val="0"/>
          <w:numId w:val="3"/>
        </w:numPr>
        <w:ind w:left="567" w:hanging="567"/>
        <w:contextualSpacing w:val="0"/>
        <w:jc w:val="both"/>
        <w:rPr>
          <w:rFonts w:ascii="Arial" w:hAnsi="Arial" w:cs="Arial"/>
          <w:sz w:val="22"/>
          <w:szCs w:val="22"/>
          <w:lang w:val="fr-FR"/>
        </w:rPr>
      </w:pPr>
      <w:r w:rsidRPr="00876FB5">
        <w:rPr>
          <w:rFonts w:ascii="Arial" w:hAnsi="Arial" w:cs="Arial"/>
          <w:i/>
          <w:iCs/>
          <w:sz w:val="22"/>
          <w:szCs w:val="22"/>
          <w:lang w:val="fr-FR"/>
        </w:rPr>
        <w:t>Modification du nom commun</w:t>
      </w:r>
      <w:r w:rsidRPr="00876FB5">
        <w:rPr>
          <w:rFonts w:ascii="Arial" w:hAnsi="Arial" w:cs="Arial"/>
          <w:sz w:val="22"/>
          <w:szCs w:val="22"/>
          <w:lang w:val="fr-FR"/>
        </w:rPr>
        <w:t xml:space="preserve"> : le nom commun </w:t>
      </w:r>
      <w:r w:rsidRPr="00876FB5">
        <w:rPr>
          <w:rFonts w:ascii="Arial" w:hAnsi="Arial" w:cs="Arial"/>
          <w:i/>
          <w:iCs/>
          <w:sz w:val="22"/>
          <w:szCs w:val="22"/>
          <w:lang w:val="fr-FR"/>
        </w:rPr>
        <w:t xml:space="preserve">Asio </w:t>
      </w:r>
      <w:proofErr w:type="spellStart"/>
      <w:r w:rsidRPr="00876FB5">
        <w:rPr>
          <w:rFonts w:ascii="Arial" w:hAnsi="Arial" w:cs="Arial"/>
          <w:i/>
          <w:iCs/>
          <w:sz w:val="22"/>
          <w:szCs w:val="22"/>
          <w:lang w:val="fr-FR"/>
        </w:rPr>
        <w:t>otus</w:t>
      </w:r>
      <w:proofErr w:type="spellEnd"/>
      <w:r w:rsidRPr="00876FB5">
        <w:rPr>
          <w:rFonts w:ascii="Arial" w:hAnsi="Arial" w:cs="Arial"/>
          <w:sz w:val="22"/>
          <w:szCs w:val="22"/>
          <w:lang w:val="fr-FR"/>
        </w:rPr>
        <w:t xml:space="preserve"> a changé, passant de « hibou moyen-duc nordique » à « hibou moyen-duc ». Cette modification nécessite de modifier en conséquence l'</w:t>
      </w:r>
      <w:r w:rsidR="00C50CB9">
        <w:rPr>
          <w:rFonts w:ascii="Arial" w:hAnsi="Arial" w:cs="Arial"/>
          <w:sz w:val="22"/>
          <w:szCs w:val="22"/>
          <w:lang w:val="fr-FR"/>
        </w:rPr>
        <w:t>a</w:t>
      </w:r>
      <w:r w:rsidRPr="00876FB5">
        <w:rPr>
          <w:rFonts w:ascii="Arial" w:hAnsi="Arial" w:cs="Arial"/>
          <w:sz w:val="22"/>
          <w:szCs w:val="22"/>
          <w:lang w:val="fr-FR"/>
        </w:rPr>
        <w:t>nnexe 1 et le tableau 1 de l'</w:t>
      </w:r>
      <w:r w:rsidR="00C50CB9">
        <w:rPr>
          <w:rFonts w:ascii="Arial" w:hAnsi="Arial" w:cs="Arial"/>
          <w:sz w:val="22"/>
          <w:szCs w:val="22"/>
          <w:lang w:val="fr-FR"/>
        </w:rPr>
        <w:t>a</w:t>
      </w:r>
      <w:r w:rsidRPr="00876FB5">
        <w:rPr>
          <w:rFonts w:ascii="Arial" w:hAnsi="Arial" w:cs="Arial"/>
          <w:sz w:val="22"/>
          <w:szCs w:val="22"/>
          <w:lang w:val="fr-FR"/>
        </w:rPr>
        <w:t>nnexe 3.</w:t>
      </w:r>
    </w:p>
    <w:p w14:paraId="0C28E3AA" w14:textId="77777777" w:rsidR="00182C75" w:rsidRPr="00876FB5" w:rsidRDefault="00182C75">
      <w:pPr>
        <w:ind w:left="567" w:hanging="567"/>
        <w:jc w:val="both"/>
        <w:rPr>
          <w:rFonts w:cs="Arial"/>
          <w:lang w:val="fr-FR"/>
        </w:rPr>
      </w:pPr>
    </w:p>
    <w:p w14:paraId="17B2B29F" w14:textId="4F5EA9A6" w:rsidR="00182C75" w:rsidRPr="00876FB5" w:rsidRDefault="00000000">
      <w:pPr>
        <w:pStyle w:val="ListParagraph"/>
        <w:widowControl/>
        <w:numPr>
          <w:ilvl w:val="0"/>
          <w:numId w:val="3"/>
        </w:numPr>
        <w:ind w:left="567" w:hanging="567"/>
        <w:contextualSpacing w:val="0"/>
        <w:jc w:val="both"/>
        <w:rPr>
          <w:rFonts w:ascii="Arial" w:hAnsi="Arial" w:cs="Arial"/>
          <w:sz w:val="22"/>
          <w:szCs w:val="22"/>
          <w:lang w:val="fr-FR"/>
        </w:rPr>
      </w:pPr>
      <w:r w:rsidRPr="00876FB5">
        <w:rPr>
          <w:rFonts w:ascii="Arial" w:hAnsi="Arial" w:cs="Arial"/>
          <w:i/>
          <w:iCs/>
          <w:sz w:val="22"/>
          <w:szCs w:val="22"/>
          <w:lang w:val="fr-FR"/>
        </w:rPr>
        <w:t>Reconnaissance d'une nouvelle famille</w:t>
      </w:r>
      <w:r w:rsidRPr="00876FB5">
        <w:rPr>
          <w:rFonts w:ascii="Arial" w:hAnsi="Arial" w:cs="Arial"/>
          <w:sz w:val="22"/>
          <w:szCs w:val="22"/>
          <w:lang w:val="fr-FR"/>
        </w:rPr>
        <w:t xml:space="preserve"> : l'</w:t>
      </w:r>
      <w:proofErr w:type="spellStart"/>
      <w:r w:rsidRPr="00876FB5">
        <w:rPr>
          <w:rFonts w:ascii="Arial" w:hAnsi="Arial" w:cs="Arial"/>
          <w:sz w:val="22"/>
          <w:szCs w:val="22"/>
          <w:lang w:val="fr-FR"/>
        </w:rPr>
        <w:t>élanion</w:t>
      </w:r>
      <w:proofErr w:type="spellEnd"/>
      <w:r w:rsidRPr="00876FB5">
        <w:rPr>
          <w:rFonts w:ascii="Arial" w:hAnsi="Arial" w:cs="Arial"/>
          <w:sz w:val="22"/>
          <w:szCs w:val="22"/>
          <w:lang w:val="fr-FR"/>
        </w:rPr>
        <w:t xml:space="preserve"> naucler (</w:t>
      </w:r>
      <w:proofErr w:type="spellStart"/>
      <w:r w:rsidRPr="00876FB5">
        <w:rPr>
          <w:rFonts w:ascii="Arial" w:hAnsi="Arial" w:cs="Arial"/>
          <w:i/>
          <w:iCs/>
          <w:sz w:val="22"/>
          <w:szCs w:val="22"/>
          <w:lang w:val="fr-FR"/>
        </w:rPr>
        <w:t>Chelictinia</w:t>
      </w:r>
      <w:proofErr w:type="spellEnd"/>
      <w:r w:rsidRPr="00876FB5">
        <w:rPr>
          <w:rFonts w:ascii="Arial" w:hAnsi="Arial" w:cs="Arial"/>
          <w:i/>
          <w:iCs/>
          <w:sz w:val="22"/>
          <w:szCs w:val="22"/>
          <w:lang w:val="fr-FR"/>
        </w:rPr>
        <w:t xml:space="preserve"> </w:t>
      </w:r>
      <w:proofErr w:type="spellStart"/>
      <w:r w:rsidRPr="00876FB5">
        <w:rPr>
          <w:rFonts w:ascii="Arial" w:hAnsi="Arial" w:cs="Arial"/>
          <w:i/>
          <w:iCs/>
          <w:sz w:val="22"/>
          <w:szCs w:val="22"/>
          <w:lang w:val="fr-FR"/>
        </w:rPr>
        <w:t>riocourii</w:t>
      </w:r>
      <w:proofErr w:type="spellEnd"/>
      <w:r w:rsidRPr="00876FB5">
        <w:rPr>
          <w:rFonts w:ascii="Arial" w:hAnsi="Arial" w:cs="Arial"/>
          <w:sz w:val="22"/>
          <w:szCs w:val="22"/>
          <w:lang w:val="fr-FR"/>
        </w:rPr>
        <w:t xml:space="preserve">) a été transféré de la famille des Accipitridés à celle des </w:t>
      </w:r>
      <w:proofErr w:type="spellStart"/>
      <w:r w:rsidRPr="00876FB5">
        <w:rPr>
          <w:rFonts w:ascii="Arial" w:hAnsi="Arial" w:cs="Arial"/>
          <w:sz w:val="22"/>
          <w:szCs w:val="22"/>
          <w:lang w:val="fr-FR"/>
        </w:rPr>
        <w:t>Élanidés</w:t>
      </w:r>
      <w:proofErr w:type="spellEnd"/>
      <w:r w:rsidRPr="00876FB5">
        <w:rPr>
          <w:rFonts w:ascii="Arial" w:hAnsi="Arial" w:cs="Arial"/>
          <w:sz w:val="22"/>
          <w:szCs w:val="22"/>
          <w:lang w:val="fr-FR"/>
        </w:rPr>
        <w:t xml:space="preserve">. Les </w:t>
      </w:r>
      <w:proofErr w:type="spellStart"/>
      <w:r w:rsidRPr="00876FB5">
        <w:rPr>
          <w:rFonts w:ascii="Arial" w:hAnsi="Arial" w:cs="Arial"/>
          <w:sz w:val="22"/>
          <w:szCs w:val="22"/>
          <w:lang w:val="fr-FR"/>
        </w:rPr>
        <w:t>Élanidés</w:t>
      </w:r>
      <w:proofErr w:type="spellEnd"/>
      <w:r w:rsidRPr="00876FB5">
        <w:rPr>
          <w:rFonts w:ascii="Arial" w:hAnsi="Arial" w:cs="Arial"/>
          <w:sz w:val="22"/>
          <w:szCs w:val="22"/>
          <w:lang w:val="fr-FR"/>
        </w:rPr>
        <w:t xml:space="preserve"> constituaient auparavant une sous-famille des Accipitridés, mais sont désormais reconnus comme une famille à part entière. Cette modification nécessite de modifier l'</w:t>
      </w:r>
      <w:r w:rsidR="00C50CB9">
        <w:rPr>
          <w:rFonts w:ascii="Arial" w:hAnsi="Arial" w:cs="Arial"/>
          <w:sz w:val="22"/>
          <w:szCs w:val="22"/>
          <w:lang w:val="fr-FR"/>
        </w:rPr>
        <w:t>a</w:t>
      </w:r>
      <w:r w:rsidRPr="00876FB5">
        <w:rPr>
          <w:rFonts w:ascii="Arial" w:hAnsi="Arial" w:cs="Arial"/>
          <w:sz w:val="22"/>
          <w:szCs w:val="22"/>
          <w:lang w:val="fr-FR"/>
        </w:rPr>
        <w:t>nnexe 1.</w:t>
      </w:r>
    </w:p>
    <w:p w14:paraId="3D7B4AA3" w14:textId="77777777" w:rsidR="00182C75" w:rsidRPr="00876FB5" w:rsidRDefault="00182C75">
      <w:pPr>
        <w:jc w:val="both"/>
        <w:rPr>
          <w:rFonts w:cs="Arial"/>
          <w:lang w:val="fr-FR"/>
        </w:rPr>
      </w:pPr>
    </w:p>
    <w:p w14:paraId="3DEB36FE" w14:textId="5F8E3CAD" w:rsidR="00182C75" w:rsidRPr="00876FB5" w:rsidRDefault="00000000">
      <w:pPr>
        <w:pStyle w:val="Secondnumbering"/>
        <w:numPr>
          <w:ilvl w:val="0"/>
          <w:numId w:val="0"/>
        </w:numPr>
        <w:jc w:val="both"/>
        <w:rPr>
          <w:rFonts w:asciiTheme="minorBidi" w:hAnsiTheme="minorBidi" w:cstheme="minorBidi"/>
          <w:sz w:val="22"/>
          <w:szCs w:val="22"/>
          <w:u w:val="single"/>
          <w:lang w:val="fr-FR"/>
        </w:rPr>
      </w:pPr>
      <w:r w:rsidRPr="00876FB5">
        <w:rPr>
          <w:rFonts w:asciiTheme="minorBidi" w:hAnsiTheme="minorBidi" w:cstheme="minorBidi"/>
          <w:sz w:val="22"/>
          <w:szCs w:val="22"/>
          <w:u w:val="single"/>
          <w:lang w:val="fr-FR"/>
        </w:rPr>
        <w:t>Modifications proposées à l'</w:t>
      </w:r>
      <w:r w:rsidR="00C50CB9">
        <w:rPr>
          <w:rFonts w:asciiTheme="minorBidi" w:hAnsiTheme="minorBidi" w:cstheme="minorBidi"/>
          <w:sz w:val="22"/>
          <w:szCs w:val="22"/>
          <w:u w:val="single"/>
          <w:lang w:val="fr-FR"/>
        </w:rPr>
        <w:t>a</w:t>
      </w:r>
      <w:r w:rsidRPr="00876FB5">
        <w:rPr>
          <w:rFonts w:asciiTheme="minorBidi" w:hAnsiTheme="minorBidi" w:cstheme="minorBidi"/>
          <w:sz w:val="22"/>
          <w:szCs w:val="22"/>
          <w:u w:val="single"/>
          <w:lang w:val="fr-FR"/>
        </w:rPr>
        <w:t>nnexe 1 sur la base du statut migratoire</w:t>
      </w:r>
    </w:p>
    <w:p w14:paraId="03A977B5" w14:textId="77777777" w:rsidR="00182C75" w:rsidRPr="00876FB5" w:rsidRDefault="00182C75">
      <w:pPr>
        <w:pStyle w:val="Secondnumbering"/>
        <w:numPr>
          <w:ilvl w:val="0"/>
          <w:numId w:val="0"/>
        </w:numPr>
        <w:ind w:left="360"/>
        <w:jc w:val="both"/>
        <w:rPr>
          <w:rFonts w:asciiTheme="minorBidi" w:hAnsiTheme="minorBidi" w:cstheme="minorBidi"/>
          <w:i/>
          <w:iCs/>
          <w:sz w:val="22"/>
          <w:szCs w:val="22"/>
          <w:lang w:val="fr-FR"/>
        </w:rPr>
      </w:pPr>
    </w:p>
    <w:p w14:paraId="17620E88" w14:textId="77777777" w:rsidR="00182C75" w:rsidRPr="00876FB5" w:rsidRDefault="00000000">
      <w:pPr>
        <w:pStyle w:val="ListParagraph"/>
        <w:widowControl/>
        <w:numPr>
          <w:ilvl w:val="0"/>
          <w:numId w:val="3"/>
        </w:numPr>
        <w:spacing w:after="120"/>
        <w:ind w:left="567" w:hanging="567"/>
        <w:contextualSpacing w:val="0"/>
        <w:jc w:val="both"/>
        <w:rPr>
          <w:rFonts w:ascii="Arial" w:hAnsi="Arial" w:cs="Arial"/>
          <w:sz w:val="22"/>
          <w:szCs w:val="22"/>
          <w:lang w:val="fr-FR"/>
        </w:rPr>
      </w:pPr>
      <w:r w:rsidRPr="00876FB5">
        <w:rPr>
          <w:rFonts w:ascii="Arial" w:hAnsi="Arial" w:cs="Arial"/>
          <w:sz w:val="22"/>
          <w:szCs w:val="22"/>
          <w:lang w:val="fr-FR"/>
        </w:rPr>
        <w:t>Ces travaux concernent à la fois l'action 1 et l'action 2 du plan de travail du TAG pour 2023-2026. Dans ce contexte, il est rappelé aux signataires que le MdE applique la définition d'« espèce migratrice »</w:t>
      </w:r>
      <w:r w:rsidRPr="00876FB5">
        <w:rPr>
          <w:rFonts w:ascii="Arial" w:hAnsi="Arial" w:cs="Arial"/>
          <w:i/>
          <w:iCs/>
          <w:sz w:val="22"/>
          <w:szCs w:val="22"/>
          <w:lang w:val="fr-FR"/>
        </w:rPr>
        <w:t xml:space="preserve"> </w:t>
      </w:r>
      <w:r w:rsidRPr="00876FB5">
        <w:rPr>
          <w:rFonts w:ascii="Arial" w:hAnsi="Arial" w:cs="Arial"/>
          <w:sz w:val="22"/>
          <w:szCs w:val="22"/>
          <w:lang w:val="fr-FR"/>
        </w:rPr>
        <w:t xml:space="preserve">figurant à l'article I, paragraphe 1(a), de la Convention, à savoir : </w:t>
      </w:r>
      <w:r w:rsidRPr="00876FB5">
        <w:rPr>
          <w:rFonts w:ascii="Arial" w:hAnsi="Arial" w:cs="Arial"/>
          <w:i/>
          <w:iCs/>
          <w:sz w:val="22"/>
          <w:szCs w:val="22"/>
          <w:lang w:val="fr-FR"/>
        </w:rPr>
        <w:t xml:space="preserve">« l'ensemble de la population ou toute partie séparée géographiquement de la population de toute espèce ou de tout taxon inférieur d'animaux sauvages, dont une fraction importante franchit cycliquement et de façon prévisible une ou plusieurs des limites de juridiction nationale </w:t>
      </w:r>
      <w:r w:rsidRPr="00876FB5">
        <w:rPr>
          <w:rFonts w:ascii="Arial" w:hAnsi="Arial" w:cs="Arial"/>
          <w:sz w:val="22"/>
          <w:szCs w:val="22"/>
          <w:lang w:val="fr-FR"/>
        </w:rPr>
        <w:t>».</w:t>
      </w:r>
    </w:p>
    <w:p w14:paraId="1471EFC4" w14:textId="0CAA2835" w:rsidR="00182C75" w:rsidRPr="00876FB5" w:rsidRDefault="00000000">
      <w:pPr>
        <w:pStyle w:val="ListParagraph"/>
        <w:widowControl/>
        <w:numPr>
          <w:ilvl w:val="0"/>
          <w:numId w:val="3"/>
        </w:numPr>
        <w:spacing w:after="120"/>
        <w:ind w:left="567" w:hanging="567"/>
        <w:contextualSpacing w:val="0"/>
        <w:jc w:val="both"/>
        <w:rPr>
          <w:rFonts w:ascii="Arial" w:hAnsi="Arial" w:cs="Arial"/>
          <w:sz w:val="22"/>
          <w:szCs w:val="22"/>
          <w:lang w:val="fr-FR"/>
        </w:rPr>
      </w:pPr>
      <w:r w:rsidRPr="00876FB5">
        <w:rPr>
          <w:rFonts w:ascii="Arial" w:hAnsi="Arial" w:cs="Arial"/>
          <w:sz w:val="22"/>
          <w:szCs w:val="22"/>
          <w:lang w:val="fr-FR"/>
        </w:rPr>
        <w:t>Entre la MOS3 et la MOS4, il a été demandé au TAG d'évaluer le comportement migratoire du bateleur (</w:t>
      </w:r>
      <w:proofErr w:type="spellStart"/>
      <w:r w:rsidRPr="00876FB5">
        <w:rPr>
          <w:rFonts w:ascii="Arial" w:hAnsi="Arial" w:cs="Arial"/>
          <w:i/>
          <w:iCs/>
          <w:sz w:val="22"/>
          <w:szCs w:val="22"/>
          <w:lang w:val="fr-FR"/>
        </w:rPr>
        <w:t>Terathopius</w:t>
      </w:r>
      <w:proofErr w:type="spellEnd"/>
      <w:r w:rsidRPr="00876FB5">
        <w:rPr>
          <w:rFonts w:ascii="Arial" w:hAnsi="Arial" w:cs="Arial"/>
          <w:i/>
          <w:iCs/>
          <w:sz w:val="22"/>
          <w:szCs w:val="22"/>
          <w:lang w:val="fr-FR"/>
        </w:rPr>
        <w:t xml:space="preserve"> </w:t>
      </w:r>
      <w:proofErr w:type="spellStart"/>
      <w:r w:rsidRPr="00876FB5">
        <w:rPr>
          <w:rFonts w:ascii="Arial" w:hAnsi="Arial" w:cs="Arial"/>
          <w:i/>
          <w:iCs/>
          <w:sz w:val="22"/>
          <w:szCs w:val="22"/>
          <w:lang w:val="fr-FR"/>
        </w:rPr>
        <w:t>ecaudatus</w:t>
      </w:r>
      <w:proofErr w:type="spellEnd"/>
      <w:r w:rsidRPr="00876FB5">
        <w:rPr>
          <w:rFonts w:ascii="Arial" w:hAnsi="Arial" w:cs="Arial"/>
          <w:sz w:val="22"/>
          <w:szCs w:val="22"/>
          <w:lang w:val="fr-FR"/>
        </w:rPr>
        <w:t xml:space="preserve">) et du faucon </w:t>
      </w:r>
      <w:proofErr w:type="spellStart"/>
      <w:r w:rsidRPr="00876FB5">
        <w:rPr>
          <w:rFonts w:ascii="Arial" w:hAnsi="Arial" w:cs="Arial"/>
          <w:sz w:val="22"/>
          <w:szCs w:val="22"/>
          <w:lang w:val="fr-FR"/>
        </w:rPr>
        <w:t>chicquera</w:t>
      </w:r>
      <w:proofErr w:type="spellEnd"/>
      <w:r w:rsidRPr="00876FB5">
        <w:rPr>
          <w:rFonts w:ascii="Arial" w:hAnsi="Arial" w:cs="Arial"/>
          <w:sz w:val="22"/>
          <w:szCs w:val="22"/>
          <w:lang w:val="fr-FR"/>
        </w:rPr>
        <w:t xml:space="preserve"> (</w:t>
      </w:r>
      <w:r w:rsidRPr="00876FB5">
        <w:rPr>
          <w:rFonts w:ascii="Arial" w:hAnsi="Arial" w:cs="Arial"/>
          <w:i/>
          <w:iCs/>
          <w:sz w:val="22"/>
          <w:szCs w:val="22"/>
          <w:lang w:val="fr-FR"/>
        </w:rPr>
        <w:t xml:space="preserve">Falco </w:t>
      </w:r>
      <w:proofErr w:type="spellStart"/>
      <w:r w:rsidRPr="00876FB5">
        <w:rPr>
          <w:rFonts w:ascii="Arial" w:hAnsi="Arial" w:cs="Arial"/>
          <w:i/>
          <w:iCs/>
          <w:sz w:val="22"/>
          <w:szCs w:val="22"/>
          <w:lang w:val="fr-FR"/>
        </w:rPr>
        <w:t>chicquera</w:t>
      </w:r>
      <w:proofErr w:type="spellEnd"/>
      <w:r w:rsidRPr="00876FB5">
        <w:rPr>
          <w:rFonts w:ascii="Arial" w:hAnsi="Arial" w:cs="Arial"/>
          <w:sz w:val="22"/>
          <w:szCs w:val="22"/>
          <w:lang w:val="fr-FR"/>
        </w:rPr>
        <w:t>). L'aigle de Bonelli (</w:t>
      </w:r>
      <w:r w:rsidRPr="00876FB5">
        <w:rPr>
          <w:rFonts w:ascii="Arial" w:hAnsi="Arial" w:cs="Arial"/>
          <w:i/>
          <w:iCs/>
          <w:sz w:val="22"/>
          <w:szCs w:val="22"/>
          <w:lang w:val="fr-FR"/>
        </w:rPr>
        <w:t xml:space="preserve">Aquila </w:t>
      </w:r>
      <w:proofErr w:type="spellStart"/>
      <w:r w:rsidRPr="00876FB5">
        <w:rPr>
          <w:rFonts w:ascii="Arial" w:hAnsi="Arial" w:cs="Arial"/>
          <w:i/>
          <w:iCs/>
          <w:sz w:val="22"/>
          <w:szCs w:val="22"/>
          <w:lang w:val="fr-FR"/>
        </w:rPr>
        <w:t>fasciata</w:t>
      </w:r>
      <w:proofErr w:type="spellEnd"/>
      <w:r w:rsidRPr="00876FB5">
        <w:rPr>
          <w:rFonts w:ascii="Arial" w:hAnsi="Arial" w:cs="Arial"/>
          <w:sz w:val="22"/>
          <w:szCs w:val="22"/>
          <w:lang w:val="fr-FR"/>
        </w:rPr>
        <w:t>) avait précédemment fait l'objet d'une proposition d'ajout à l'</w:t>
      </w:r>
      <w:r w:rsidR="00C50CB9">
        <w:rPr>
          <w:rFonts w:ascii="Arial" w:hAnsi="Arial" w:cs="Arial"/>
          <w:sz w:val="22"/>
          <w:szCs w:val="22"/>
          <w:lang w:val="fr-FR"/>
        </w:rPr>
        <w:t>a</w:t>
      </w:r>
      <w:r w:rsidRPr="00876FB5">
        <w:rPr>
          <w:rFonts w:ascii="Arial" w:hAnsi="Arial" w:cs="Arial"/>
          <w:sz w:val="22"/>
          <w:szCs w:val="22"/>
          <w:lang w:val="fr-FR"/>
        </w:rPr>
        <w:t xml:space="preserve">nnexe 1 par Israël, à la suite de laquelle le TAG avait demandé des informations complémentaires sur les déplacements d'individus nés à l'état sauvage. Israël a par la suite fourni des informations complémentaires, qui ont été examinées par le TAG. L'évaluation par le TAG des trois espèces au regard de la définition d'« espèce migratrice » de la CMS, ainsi que les éléments probants à l'appui, </w:t>
      </w:r>
      <w:r w:rsidRPr="00876FB5">
        <w:rPr>
          <w:rFonts w:ascii="Arial" w:hAnsi="Arial" w:cs="Arial"/>
          <w:sz w:val="22"/>
          <w:szCs w:val="22"/>
          <w:lang w:val="fr-FR"/>
        </w:rPr>
        <w:lastRenderedPageBreak/>
        <w:t>sont présentés à l'</w:t>
      </w:r>
      <w:r w:rsidR="00E921EA">
        <w:rPr>
          <w:rFonts w:ascii="Arial" w:hAnsi="Arial" w:cs="Arial"/>
          <w:sz w:val="22"/>
          <w:szCs w:val="22"/>
          <w:lang w:val="fr-FR"/>
        </w:rPr>
        <w:t>a</w:t>
      </w:r>
      <w:r w:rsidRPr="00876FB5">
        <w:rPr>
          <w:rFonts w:ascii="Arial" w:hAnsi="Arial" w:cs="Arial"/>
          <w:sz w:val="22"/>
          <w:szCs w:val="22"/>
          <w:lang w:val="fr-FR"/>
        </w:rPr>
        <w:t>ddendum C du présent document. Sur la base des informations disponibles, le TAG considère que le bateleur et l'aigle de Bonelli répondent à la définition d'« espèce migratrice » de la CMS et propose de les ajouter à l'</w:t>
      </w:r>
      <w:r w:rsidR="00C50CB9">
        <w:rPr>
          <w:rFonts w:ascii="Arial" w:hAnsi="Arial" w:cs="Arial"/>
          <w:sz w:val="22"/>
          <w:szCs w:val="22"/>
          <w:lang w:val="fr-FR"/>
        </w:rPr>
        <w:t>a</w:t>
      </w:r>
      <w:r w:rsidRPr="00876FB5">
        <w:rPr>
          <w:rFonts w:ascii="Arial" w:hAnsi="Arial" w:cs="Arial"/>
          <w:sz w:val="22"/>
          <w:szCs w:val="22"/>
          <w:lang w:val="fr-FR"/>
        </w:rPr>
        <w:t xml:space="preserve">nnexe 1. Le TAG considère que les informations actuellement disponibles sur le faucon </w:t>
      </w:r>
      <w:proofErr w:type="spellStart"/>
      <w:r w:rsidRPr="00876FB5">
        <w:rPr>
          <w:rFonts w:ascii="Arial" w:hAnsi="Arial" w:cs="Arial"/>
          <w:sz w:val="22"/>
          <w:szCs w:val="22"/>
          <w:lang w:val="fr-FR"/>
        </w:rPr>
        <w:t>chicquera</w:t>
      </w:r>
      <w:proofErr w:type="spellEnd"/>
      <w:r w:rsidRPr="00876FB5">
        <w:rPr>
          <w:rFonts w:ascii="Arial" w:hAnsi="Arial" w:cs="Arial"/>
          <w:sz w:val="22"/>
          <w:szCs w:val="22"/>
          <w:lang w:val="fr-FR"/>
        </w:rPr>
        <w:t xml:space="preserve"> sont insuffisantes pour démontrer que l'espèce répond à la définition d'« espèce migratrice » de la CMS et ne propose donc pas, à ce stade, son ajout à l'</w:t>
      </w:r>
      <w:r w:rsidR="00C50CB9">
        <w:rPr>
          <w:rFonts w:ascii="Arial" w:hAnsi="Arial" w:cs="Arial"/>
          <w:sz w:val="22"/>
          <w:szCs w:val="22"/>
          <w:lang w:val="fr-FR"/>
        </w:rPr>
        <w:t>a</w:t>
      </w:r>
      <w:r w:rsidRPr="00876FB5">
        <w:rPr>
          <w:rFonts w:ascii="Arial" w:hAnsi="Arial" w:cs="Arial"/>
          <w:sz w:val="22"/>
          <w:szCs w:val="22"/>
          <w:lang w:val="fr-FR"/>
        </w:rPr>
        <w:t>nnexe 1. Si la Réunion adopte les modifications proposées, l'</w:t>
      </w:r>
      <w:r w:rsidR="00C50CB9">
        <w:rPr>
          <w:rFonts w:ascii="Arial" w:hAnsi="Arial" w:cs="Arial"/>
          <w:sz w:val="22"/>
          <w:szCs w:val="22"/>
          <w:lang w:val="fr-FR"/>
        </w:rPr>
        <w:t>a</w:t>
      </w:r>
      <w:r w:rsidRPr="00876FB5">
        <w:rPr>
          <w:rFonts w:ascii="Arial" w:hAnsi="Arial" w:cs="Arial"/>
          <w:sz w:val="22"/>
          <w:szCs w:val="22"/>
          <w:lang w:val="fr-FR"/>
        </w:rPr>
        <w:t>nnexe 1 comptera 96 espèces.</w:t>
      </w:r>
    </w:p>
    <w:p w14:paraId="327F0758" w14:textId="3372F3B1" w:rsidR="00182C75" w:rsidRPr="00876FB5" w:rsidRDefault="00000000">
      <w:pPr>
        <w:keepNext/>
        <w:keepLines/>
        <w:rPr>
          <w:rFonts w:asciiTheme="minorBidi" w:hAnsiTheme="minorBidi"/>
          <w:b/>
          <w:bCs/>
          <w:lang w:val="fr-FR"/>
        </w:rPr>
      </w:pPr>
      <w:r w:rsidRPr="00876FB5">
        <w:rPr>
          <w:rFonts w:asciiTheme="minorBidi" w:hAnsiTheme="minorBidi"/>
          <w:b/>
          <w:bCs/>
          <w:lang w:val="fr-FR"/>
        </w:rPr>
        <w:t>Espèces à évaluer ultérieurement en vue de leur inscription à l'</w:t>
      </w:r>
      <w:r w:rsidR="00EC67B5">
        <w:rPr>
          <w:rFonts w:asciiTheme="minorBidi" w:hAnsiTheme="minorBidi"/>
          <w:b/>
          <w:bCs/>
          <w:lang w:val="fr-FR"/>
        </w:rPr>
        <w:t>a</w:t>
      </w:r>
      <w:r w:rsidRPr="00876FB5">
        <w:rPr>
          <w:rFonts w:asciiTheme="minorBidi" w:hAnsiTheme="minorBidi"/>
          <w:b/>
          <w:bCs/>
          <w:lang w:val="fr-FR"/>
        </w:rPr>
        <w:t>nnexe 1 sur la base de leur statut migratoire</w:t>
      </w:r>
    </w:p>
    <w:p w14:paraId="4E498153" w14:textId="77777777" w:rsidR="00182C75" w:rsidRPr="00876FB5" w:rsidRDefault="00182C75">
      <w:pPr>
        <w:keepNext/>
        <w:keepLines/>
        <w:rPr>
          <w:rFonts w:asciiTheme="minorBidi" w:hAnsiTheme="minorBidi"/>
          <w:b/>
          <w:bCs/>
          <w:lang w:val="fr-FR"/>
        </w:rPr>
      </w:pPr>
    </w:p>
    <w:p w14:paraId="74F33C7E" w14:textId="7777777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Compte tenu des espèces précédemment évaluées par le TAG et des travaux récents menés par le conseiller scientifique de la CMS pour les oiseaux afin d'évaluer les espèces d'oiseaux du monde entier au regard de la définition d'« espèce migratrice » de la CMS, les espèces de rapaces suivantes présentes dans l'aire de répartition du MdE ont été identifiées comme pouvant faire l'objet d'une évaluation ou d'une réévaluation par le TAG au cours du prochain triennat : </w:t>
      </w:r>
    </w:p>
    <w:p w14:paraId="3264AAD4" w14:textId="77777777" w:rsidR="00182C75" w:rsidRPr="00876FB5" w:rsidRDefault="00182C75">
      <w:pPr>
        <w:pStyle w:val="ListParagraph"/>
        <w:widowControl/>
        <w:ind w:left="567"/>
        <w:contextualSpacing w:val="0"/>
        <w:jc w:val="both"/>
        <w:rPr>
          <w:rFonts w:asciiTheme="minorBidi" w:hAnsiTheme="minorBidi" w:cstheme="minorBidi"/>
          <w:sz w:val="22"/>
          <w:szCs w:val="22"/>
          <w:lang w:val="fr-FR"/>
        </w:rPr>
      </w:pPr>
    </w:p>
    <w:p w14:paraId="5AFA66FF"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Messager sagittaire (</w:t>
      </w:r>
      <w:r w:rsidRPr="00876FB5">
        <w:rPr>
          <w:rFonts w:asciiTheme="minorBidi" w:hAnsiTheme="minorBidi" w:cstheme="minorBidi"/>
          <w:i/>
          <w:iCs/>
          <w:sz w:val="22"/>
          <w:szCs w:val="22"/>
          <w:lang w:val="fr-FR"/>
        </w:rPr>
        <w:t xml:space="preserve">Sagittarius </w:t>
      </w:r>
      <w:proofErr w:type="spellStart"/>
      <w:r w:rsidRPr="00876FB5">
        <w:rPr>
          <w:rFonts w:asciiTheme="minorBidi" w:hAnsiTheme="minorBidi" w:cstheme="minorBidi"/>
          <w:i/>
          <w:iCs/>
          <w:sz w:val="22"/>
          <w:szCs w:val="22"/>
          <w:lang w:val="fr-FR"/>
        </w:rPr>
        <w:t>serpentarius</w:t>
      </w:r>
      <w:proofErr w:type="spellEnd"/>
      <w:r w:rsidRPr="00876FB5">
        <w:rPr>
          <w:rFonts w:asciiTheme="minorBidi" w:hAnsiTheme="minorBidi" w:cstheme="minorBidi"/>
          <w:sz w:val="22"/>
          <w:szCs w:val="22"/>
          <w:lang w:val="fr-FR"/>
        </w:rPr>
        <w:t>)</w:t>
      </w:r>
    </w:p>
    <w:p w14:paraId="534E38A0"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Vautour palmiste (</w:t>
      </w:r>
      <w:proofErr w:type="spellStart"/>
      <w:r w:rsidRPr="00876FB5">
        <w:rPr>
          <w:rFonts w:asciiTheme="minorBidi" w:hAnsiTheme="minorBidi" w:cstheme="minorBidi"/>
          <w:i/>
          <w:iCs/>
          <w:sz w:val="22"/>
          <w:szCs w:val="22"/>
          <w:lang w:val="fr-FR"/>
        </w:rPr>
        <w:t>Gypohierax</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angolensis</w:t>
      </w:r>
      <w:proofErr w:type="spellEnd"/>
      <w:r w:rsidRPr="00876FB5">
        <w:rPr>
          <w:lang w:val="fr-FR"/>
        </w:rPr>
        <w:t>)</w:t>
      </w:r>
    </w:p>
    <w:p w14:paraId="7ADF32DB"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Autour noir (</w:t>
      </w:r>
      <w:r w:rsidRPr="00876FB5">
        <w:rPr>
          <w:rFonts w:asciiTheme="minorBidi" w:hAnsiTheme="minorBidi" w:cstheme="minorBidi"/>
          <w:i/>
          <w:iCs/>
          <w:sz w:val="22"/>
          <w:szCs w:val="22"/>
          <w:lang w:val="fr-FR"/>
        </w:rPr>
        <w:t xml:space="preserve">Astur </w:t>
      </w:r>
      <w:proofErr w:type="spellStart"/>
      <w:r w:rsidRPr="00876FB5">
        <w:rPr>
          <w:rFonts w:asciiTheme="minorBidi" w:hAnsiTheme="minorBidi" w:cstheme="minorBidi"/>
          <w:i/>
          <w:iCs/>
          <w:sz w:val="22"/>
          <w:szCs w:val="22"/>
          <w:lang w:val="fr-FR"/>
        </w:rPr>
        <w:t>melanoleucus</w:t>
      </w:r>
      <w:proofErr w:type="spellEnd"/>
      <w:r w:rsidRPr="00876FB5">
        <w:rPr>
          <w:rFonts w:asciiTheme="minorBidi" w:hAnsiTheme="minorBidi" w:cstheme="minorBidi"/>
          <w:sz w:val="22"/>
          <w:szCs w:val="22"/>
          <w:lang w:val="fr-FR"/>
        </w:rPr>
        <w:t xml:space="preserve">) </w:t>
      </w:r>
    </w:p>
    <w:p w14:paraId="5FAEE881"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Hibou grand-duc (</w:t>
      </w:r>
      <w:r w:rsidRPr="00876FB5">
        <w:rPr>
          <w:rFonts w:asciiTheme="minorBidi" w:hAnsiTheme="minorBidi" w:cstheme="minorBidi"/>
          <w:i/>
          <w:iCs/>
          <w:sz w:val="22"/>
          <w:szCs w:val="22"/>
          <w:lang w:val="fr-FR"/>
        </w:rPr>
        <w:t xml:space="preserve">Bubo </w:t>
      </w:r>
      <w:proofErr w:type="spellStart"/>
      <w:r w:rsidRPr="00876FB5">
        <w:rPr>
          <w:rFonts w:asciiTheme="minorBidi" w:hAnsiTheme="minorBidi" w:cstheme="minorBidi"/>
          <w:i/>
          <w:iCs/>
          <w:sz w:val="22"/>
          <w:szCs w:val="22"/>
          <w:lang w:val="fr-FR"/>
        </w:rPr>
        <w:t>bubo</w:t>
      </w:r>
      <w:proofErr w:type="spellEnd"/>
      <w:r w:rsidRPr="00876FB5">
        <w:rPr>
          <w:rFonts w:asciiTheme="minorBidi" w:hAnsiTheme="minorBidi" w:cstheme="minorBidi"/>
          <w:sz w:val="22"/>
          <w:szCs w:val="22"/>
          <w:lang w:val="fr-FR"/>
        </w:rPr>
        <w:t xml:space="preserve">) </w:t>
      </w:r>
    </w:p>
    <w:p w14:paraId="541A7AE6"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Busautour aux yeux blancs (</w:t>
      </w:r>
      <w:proofErr w:type="spellStart"/>
      <w:r w:rsidRPr="00876FB5">
        <w:rPr>
          <w:rFonts w:asciiTheme="minorBidi" w:hAnsiTheme="minorBidi" w:cstheme="minorBidi"/>
          <w:i/>
          <w:iCs/>
          <w:sz w:val="22"/>
          <w:szCs w:val="22"/>
          <w:lang w:val="fr-FR"/>
        </w:rPr>
        <w:t>Butastur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teesa</w:t>
      </w:r>
      <w:proofErr w:type="spellEnd"/>
      <w:r w:rsidRPr="00876FB5">
        <w:rPr>
          <w:rFonts w:asciiTheme="minorBidi" w:hAnsiTheme="minorBidi" w:cstheme="minorBidi"/>
          <w:sz w:val="22"/>
          <w:szCs w:val="22"/>
          <w:lang w:val="fr-FR"/>
        </w:rPr>
        <w:t>)</w:t>
      </w:r>
    </w:p>
    <w:p w14:paraId="16E9A1D3"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Circaète cendré (</w:t>
      </w: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cinerascens</w:t>
      </w:r>
      <w:proofErr w:type="spellEnd"/>
      <w:r w:rsidRPr="00876FB5">
        <w:rPr>
          <w:rFonts w:asciiTheme="minorBidi" w:hAnsiTheme="minorBidi" w:cstheme="minorBidi"/>
          <w:sz w:val="22"/>
          <w:szCs w:val="22"/>
          <w:lang w:val="fr-FR"/>
        </w:rPr>
        <w:t xml:space="preserve">) </w:t>
      </w:r>
    </w:p>
    <w:p w14:paraId="1BF1CE15"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Circaète barré (</w:t>
      </w: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fasciolatus</w:t>
      </w:r>
      <w:proofErr w:type="spellEnd"/>
      <w:r w:rsidRPr="00876FB5">
        <w:rPr>
          <w:rFonts w:asciiTheme="minorBidi" w:hAnsiTheme="minorBidi" w:cstheme="minorBidi"/>
          <w:sz w:val="22"/>
          <w:szCs w:val="22"/>
          <w:lang w:val="fr-FR"/>
        </w:rPr>
        <w:t xml:space="preserve">) </w:t>
      </w:r>
    </w:p>
    <w:p w14:paraId="267BB879"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Faucon ardoisé (</w:t>
      </w: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ardosiaceus</w:t>
      </w:r>
      <w:proofErr w:type="spellEnd"/>
      <w:r w:rsidRPr="00876FB5">
        <w:rPr>
          <w:rFonts w:asciiTheme="minorBidi" w:hAnsiTheme="minorBidi" w:cstheme="minorBidi"/>
          <w:sz w:val="22"/>
          <w:szCs w:val="22"/>
          <w:lang w:val="fr-FR"/>
        </w:rPr>
        <w:t xml:space="preserve">) </w:t>
      </w:r>
    </w:p>
    <w:p w14:paraId="7360C050"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Crécerelle aux yeux blancs (</w:t>
      </w: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rupicoloides</w:t>
      </w:r>
      <w:proofErr w:type="spellEnd"/>
      <w:r w:rsidRPr="00876FB5">
        <w:rPr>
          <w:rFonts w:asciiTheme="minorBidi" w:hAnsiTheme="minorBidi" w:cstheme="minorBidi"/>
          <w:sz w:val="22"/>
          <w:szCs w:val="22"/>
          <w:lang w:val="fr-FR"/>
        </w:rPr>
        <w:t xml:space="preserve">) </w:t>
      </w:r>
    </w:p>
    <w:p w14:paraId="61BEAC67"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Chevêchette d'Europe (</w:t>
      </w:r>
      <w:proofErr w:type="spellStart"/>
      <w:r w:rsidRPr="00876FB5">
        <w:rPr>
          <w:rFonts w:asciiTheme="minorBidi" w:hAnsiTheme="minorBidi" w:cstheme="minorBidi"/>
          <w:i/>
          <w:iCs/>
          <w:sz w:val="22"/>
          <w:szCs w:val="22"/>
          <w:lang w:val="fr-FR"/>
        </w:rPr>
        <w:t>Glaucidium</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passerinum</w:t>
      </w:r>
      <w:proofErr w:type="spellEnd"/>
      <w:r w:rsidRPr="00876FB5">
        <w:rPr>
          <w:rFonts w:asciiTheme="minorBidi" w:hAnsiTheme="minorBidi" w:cstheme="minorBidi"/>
          <w:sz w:val="22"/>
          <w:szCs w:val="22"/>
          <w:lang w:val="fr-FR"/>
        </w:rPr>
        <w:t xml:space="preserve">) </w:t>
      </w:r>
    </w:p>
    <w:p w14:paraId="6AE8E89F"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Milan sacré (</w:t>
      </w:r>
      <w:r w:rsidRPr="00876FB5">
        <w:rPr>
          <w:rFonts w:asciiTheme="minorBidi" w:hAnsiTheme="minorBidi" w:cstheme="minorBidi"/>
          <w:i/>
          <w:iCs/>
          <w:sz w:val="22"/>
          <w:szCs w:val="22"/>
          <w:lang w:val="fr-FR"/>
        </w:rPr>
        <w:t>Haliastur indus</w:t>
      </w:r>
      <w:r w:rsidRPr="00876FB5">
        <w:rPr>
          <w:rFonts w:asciiTheme="minorBidi" w:hAnsiTheme="minorBidi" w:cstheme="minorBidi"/>
          <w:sz w:val="22"/>
          <w:szCs w:val="22"/>
          <w:lang w:val="fr-FR"/>
        </w:rPr>
        <w:t xml:space="preserve">) </w:t>
      </w:r>
    </w:p>
    <w:p w14:paraId="0431099C"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Pygargue nain (</w:t>
      </w:r>
      <w:proofErr w:type="spellStart"/>
      <w:r w:rsidRPr="00876FB5">
        <w:rPr>
          <w:rFonts w:asciiTheme="minorBidi" w:hAnsiTheme="minorBidi" w:cstheme="minorBidi"/>
          <w:i/>
          <w:iCs/>
          <w:sz w:val="22"/>
          <w:szCs w:val="22"/>
          <w:lang w:val="fr-FR"/>
        </w:rPr>
        <w:t>Icthyophaga</w:t>
      </w:r>
      <w:proofErr w:type="spellEnd"/>
      <w:r w:rsidRPr="00876FB5">
        <w:rPr>
          <w:rFonts w:asciiTheme="minorBidi" w:hAnsiTheme="minorBidi" w:cstheme="minorBidi"/>
          <w:i/>
          <w:iCs/>
          <w:sz w:val="22"/>
          <w:szCs w:val="22"/>
          <w:lang w:val="fr-FR"/>
        </w:rPr>
        <w:t xml:space="preserve"> humilis</w:t>
      </w:r>
      <w:r w:rsidRPr="00876FB5">
        <w:rPr>
          <w:rFonts w:asciiTheme="minorBidi" w:hAnsiTheme="minorBidi" w:cstheme="minorBidi"/>
          <w:sz w:val="22"/>
          <w:szCs w:val="22"/>
          <w:lang w:val="fr-FR"/>
        </w:rPr>
        <w:t xml:space="preserve">) </w:t>
      </w:r>
    </w:p>
    <w:p w14:paraId="684A643C"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Aigle noir (</w:t>
      </w:r>
      <w:proofErr w:type="spellStart"/>
      <w:r w:rsidRPr="00876FB5">
        <w:rPr>
          <w:rFonts w:asciiTheme="minorBidi" w:hAnsiTheme="minorBidi" w:cstheme="minorBidi"/>
          <w:i/>
          <w:iCs/>
          <w:sz w:val="22"/>
          <w:szCs w:val="22"/>
          <w:lang w:val="fr-FR"/>
        </w:rPr>
        <w:t>Ictinaetus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malaiensis</w:t>
      </w:r>
      <w:proofErr w:type="spellEnd"/>
      <w:r w:rsidRPr="00876FB5">
        <w:rPr>
          <w:rFonts w:asciiTheme="minorBidi" w:hAnsiTheme="minorBidi" w:cstheme="minorBidi"/>
          <w:sz w:val="22"/>
          <w:szCs w:val="22"/>
          <w:lang w:val="fr-FR"/>
        </w:rPr>
        <w:t xml:space="preserve">) </w:t>
      </w:r>
    </w:p>
    <w:p w14:paraId="08F44557"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Autour </w:t>
      </w:r>
      <w:proofErr w:type="spellStart"/>
      <w:r w:rsidRPr="00876FB5">
        <w:rPr>
          <w:rFonts w:asciiTheme="minorBidi" w:hAnsiTheme="minorBidi" w:cstheme="minorBidi"/>
          <w:sz w:val="22"/>
          <w:szCs w:val="22"/>
          <w:lang w:val="fr-FR"/>
        </w:rPr>
        <w:t>unibande</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i/>
          <w:iCs/>
          <w:sz w:val="22"/>
          <w:szCs w:val="22"/>
          <w:lang w:val="fr-FR"/>
        </w:rPr>
        <w:t>Kaupifalco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monogrammicus</w:t>
      </w:r>
      <w:proofErr w:type="spellEnd"/>
      <w:r w:rsidRPr="00876FB5">
        <w:rPr>
          <w:rFonts w:asciiTheme="minorBidi" w:hAnsiTheme="minorBidi" w:cstheme="minorBidi"/>
          <w:sz w:val="22"/>
          <w:szCs w:val="22"/>
          <w:lang w:val="fr-FR"/>
        </w:rPr>
        <w:t xml:space="preserve">) </w:t>
      </w:r>
    </w:p>
    <w:p w14:paraId="1E14D188"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Aigle huppard (</w:t>
      </w:r>
      <w:proofErr w:type="spellStart"/>
      <w:r w:rsidRPr="00876FB5">
        <w:rPr>
          <w:rFonts w:asciiTheme="minorBidi" w:hAnsiTheme="minorBidi" w:cstheme="minorBidi"/>
          <w:i/>
          <w:iCs/>
          <w:sz w:val="22"/>
          <w:szCs w:val="22"/>
          <w:lang w:val="fr-FR"/>
        </w:rPr>
        <w:t>Lophaetus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occipitalis</w:t>
      </w:r>
      <w:proofErr w:type="spellEnd"/>
      <w:r w:rsidRPr="00876FB5">
        <w:rPr>
          <w:rFonts w:asciiTheme="minorBidi" w:hAnsiTheme="minorBidi" w:cstheme="minorBidi"/>
          <w:sz w:val="22"/>
          <w:szCs w:val="22"/>
          <w:lang w:val="fr-FR"/>
        </w:rPr>
        <w:t xml:space="preserve">) </w:t>
      </w:r>
    </w:p>
    <w:p w14:paraId="1FB7075B"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Autour chanteur (</w:t>
      </w:r>
      <w:proofErr w:type="spellStart"/>
      <w:r w:rsidRPr="00876FB5">
        <w:rPr>
          <w:rFonts w:asciiTheme="minorBidi" w:hAnsiTheme="minorBidi" w:cstheme="minorBidi"/>
          <w:i/>
          <w:iCs/>
          <w:sz w:val="22"/>
          <w:szCs w:val="22"/>
          <w:lang w:val="fr-FR"/>
        </w:rPr>
        <w:t>Melierax</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canorus</w:t>
      </w:r>
      <w:proofErr w:type="spellEnd"/>
      <w:r w:rsidRPr="00876FB5">
        <w:rPr>
          <w:rFonts w:asciiTheme="minorBidi" w:hAnsiTheme="minorBidi" w:cstheme="minorBidi"/>
          <w:sz w:val="22"/>
          <w:szCs w:val="22"/>
          <w:lang w:val="fr-FR"/>
        </w:rPr>
        <w:t>)</w:t>
      </w:r>
    </w:p>
    <w:p w14:paraId="4BA1E355"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Autour sombre (</w:t>
      </w:r>
      <w:proofErr w:type="spellStart"/>
      <w:r w:rsidRPr="00876FB5">
        <w:rPr>
          <w:rFonts w:asciiTheme="minorBidi" w:hAnsiTheme="minorBidi" w:cstheme="minorBidi"/>
          <w:i/>
          <w:iCs/>
          <w:sz w:val="22"/>
          <w:szCs w:val="22"/>
          <w:lang w:val="fr-FR"/>
        </w:rPr>
        <w:t>Melierax</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metabates</w:t>
      </w:r>
      <w:proofErr w:type="spellEnd"/>
      <w:r w:rsidRPr="00876FB5">
        <w:rPr>
          <w:rFonts w:asciiTheme="minorBidi" w:hAnsiTheme="minorBidi" w:cstheme="minorBidi"/>
          <w:sz w:val="22"/>
          <w:szCs w:val="22"/>
          <w:lang w:val="fr-FR"/>
        </w:rPr>
        <w:t>)</w:t>
      </w:r>
    </w:p>
    <w:p w14:paraId="1C9B1357"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Autour à ailes grises (</w:t>
      </w:r>
      <w:proofErr w:type="spellStart"/>
      <w:r w:rsidRPr="00876FB5">
        <w:rPr>
          <w:rFonts w:asciiTheme="minorBidi" w:hAnsiTheme="minorBidi" w:cstheme="minorBidi"/>
          <w:i/>
          <w:iCs/>
          <w:sz w:val="22"/>
          <w:szCs w:val="22"/>
          <w:lang w:val="fr-FR"/>
        </w:rPr>
        <w:t>Melierax</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poliopterus</w:t>
      </w:r>
      <w:proofErr w:type="spellEnd"/>
      <w:r w:rsidRPr="00876FB5">
        <w:rPr>
          <w:rFonts w:asciiTheme="minorBidi" w:hAnsiTheme="minorBidi" w:cstheme="minorBidi"/>
          <w:sz w:val="22"/>
          <w:szCs w:val="22"/>
          <w:lang w:val="fr-FR"/>
        </w:rPr>
        <w:t>)</w:t>
      </w:r>
    </w:p>
    <w:p w14:paraId="0441B3D2"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Autour </w:t>
      </w:r>
      <w:proofErr w:type="spellStart"/>
      <w:r w:rsidRPr="00876FB5">
        <w:rPr>
          <w:rFonts w:asciiTheme="minorBidi" w:hAnsiTheme="minorBidi" w:cstheme="minorBidi"/>
          <w:sz w:val="22"/>
          <w:szCs w:val="22"/>
          <w:lang w:val="fr-FR"/>
        </w:rPr>
        <w:t>gabar</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i/>
          <w:iCs/>
          <w:sz w:val="22"/>
          <w:szCs w:val="22"/>
          <w:lang w:val="fr-FR"/>
        </w:rPr>
        <w:t>Micronisus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gabar</w:t>
      </w:r>
      <w:proofErr w:type="spellEnd"/>
      <w:r w:rsidRPr="00876FB5">
        <w:rPr>
          <w:rFonts w:asciiTheme="minorBidi" w:hAnsiTheme="minorBidi" w:cstheme="minorBidi"/>
          <w:sz w:val="22"/>
          <w:szCs w:val="22"/>
          <w:lang w:val="fr-FR"/>
        </w:rPr>
        <w:t>)</w:t>
      </w:r>
    </w:p>
    <w:p w14:paraId="679C3024"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Petit-duc africain (</w:t>
      </w: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i/>
          <w:iCs/>
          <w:sz w:val="22"/>
          <w:szCs w:val="22"/>
          <w:lang w:val="fr-FR"/>
        </w:rPr>
        <w:t xml:space="preserve"> senegalensis</w:t>
      </w:r>
      <w:r w:rsidRPr="00876FB5">
        <w:rPr>
          <w:rFonts w:asciiTheme="minorBidi" w:hAnsiTheme="minorBidi" w:cstheme="minorBidi"/>
          <w:sz w:val="22"/>
          <w:szCs w:val="22"/>
          <w:lang w:val="fr-FR"/>
        </w:rPr>
        <w:t>)</w:t>
      </w:r>
    </w:p>
    <w:p w14:paraId="6DEFBF66"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Gymnogène</w:t>
      </w:r>
      <w:proofErr w:type="spellEnd"/>
      <w:r w:rsidRPr="00876FB5">
        <w:rPr>
          <w:rFonts w:asciiTheme="minorBidi" w:hAnsiTheme="minorBidi" w:cstheme="minorBidi"/>
          <w:sz w:val="22"/>
          <w:szCs w:val="22"/>
          <w:lang w:val="fr-FR"/>
        </w:rPr>
        <w:t xml:space="preserve"> d'Afrique (</w:t>
      </w:r>
      <w:proofErr w:type="spellStart"/>
      <w:r w:rsidRPr="00876FB5">
        <w:rPr>
          <w:rFonts w:asciiTheme="minorBidi" w:hAnsiTheme="minorBidi" w:cstheme="minorBidi"/>
          <w:i/>
          <w:iCs/>
          <w:sz w:val="22"/>
          <w:szCs w:val="22"/>
          <w:lang w:val="fr-FR"/>
        </w:rPr>
        <w:t>Polyboroides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typus</w:t>
      </w:r>
      <w:proofErr w:type="spellEnd"/>
      <w:r w:rsidRPr="00876FB5">
        <w:rPr>
          <w:rFonts w:asciiTheme="minorBidi" w:hAnsiTheme="minorBidi" w:cstheme="minorBidi"/>
          <w:sz w:val="22"/>
          <w:szCs w:val="22"/>
          <w:lang w:val="fr-FR"/>
        </w:rPr>
        <w:t>)</w:t>
      </w:r>
    </w:p>
    <w:p w14:paraId="218EA298" w14:textId="77777777" w:rsidR="00182C75" w:rsidRPr="00876FB5" w:rsidRDefault="00000000">
      <w:pPr>
        <w:pStyle w:val="ListParagraph"/>
        <w:widowControl/>
        <w:ind w:left="1134"/>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Serpentaire bacha (</w:t>
      </w:r>
      <w:proofErr w:type="spellStart"/>
      <w:r w:rsidRPr="00876FB5">
        <w:rPr>
          <w:rFonts w:asciiTheme="minorBidi" w:hAnsiTheme="minorBidi" w:cstheme="minorBidi"/>
          <w:i/>
          <w:iCs/>
          <w:sz w:val="22"/>
          <w:szCs w:val="22"/>
          <w:lang w:val="fr-FR"/>
        </w:rPr>
        <w:t>Spilornis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cheela</w:t>
      </w:r>
      <w:proofErr w:type="spellEnd"/>
      <w:r w:rsidRPr="00876FB5">
        <w:rPr>
          <w:rFonts w:asciiTheme="minorBidi" w:hAnsiTheme="minorBidi" w:cstheme="minorBidi"/>
          <w:sz w:val="22"/>
          <w:szCs w:val="22"/>
          <w:lang w:val="fr-FR"/>
        </w:rPr>
        <w:t>)</w:t>
      </w:r>
    </w:p>
    <w:p w14:paraId="7800627A" w14:textId="77777777" w:rsidR="00182C75" w:rsidRPr="00876FB5" w:rsidRDefault="00182C75">
      <w:pPr>
        <w:ind w:left="1134"/>
        <w:jc w:val="both"/>
        <w:rPr>
          <w:rFonts w:asciiTheme="minorBidi" w:hAnsiTheme="minorBidi"/>
          <w:lang w:val="fr-FR"/>
        </w:rPr>
      </w:pPr>
    </w:p>
    <w:p w14:paraId="41CEEA8A" w14:textId="7777777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 TAG peut identifier d'autres espèces à évaluer ou à réévaluer au cours du prochain triennat et établir un ordre de priorité pour la réalisation de ces évaluations.</w:t>
      </w:r>
    </w:p>
    <w:p w14:paraId="3A0892AA" w14:textId="77777777" w:rsidR="00182C75" w:rsidRPr="00876FB5" w:rsidRDefault="00182C75">
      <w:pPr>
        <w:pStyle w:val="ListParagraph"/>
        <w:widowControl/>
        <w:ind w:left="567" w:hanging="567"/>
        <w:contextualSpacing w:val="0"/>
        <w:jc w:val="both"/>
        <w:rPr>
          <w:rFonts w:asciiTheme="minorBidi" w:hAnsiTheme="minorBidi" w:cstheme="minorBidi"/>
          <w:sz w:val="22"/>
          <w:szCs w:val="22"/>
          <w:lang w:val="fr-FR"/>
        </w:rPr>
      </w:pPr>
    </w:p>
    <w:p w14:paraId="75EF5820" w14:textId="442E69B7" w:rsidR="00182C75" w:rsidRPr="00876FB5" w:rsidRDefault="00000000">
      <w:pPr>
        <w:keepNext/>
        <w:keepLines/>
        <w:rPr>
          <w:rFonts w:asciiTheme="minorBidi" w:hAnsiTheme="minorBidi"/>
          <w:b/>
          <w:bCs/>
          <w:lang w:val="fr-FR"/>
        </w:rPr>
      </w:pPr>
      <w:r w:rsidRPr="00876FB5">
        <w:rPr>
          <w:rFonts w:asciiTheme="minorBidi" w:hAnsiTheme="minorBidi"/>
          <w:b/>
          <w:bCs/>
          <w:lang w:val="fr-FR"/>
        </w:rPr>
        <w:t>Modifications proposées au tableau 1 de l'</w:t>
      </w:r>
      <w:r w:rsidR="00EC67B5">
        <w:rPr>
          <w:rFonts w:asciiTheme="minorBidi" w:hAnsiTheme="minorBidi"/>
          <w:b/>
          <w:bCs/>
          <w:lang w:val="fr-FR"/>
        </w:rPr>
        <w:t>a</w:t>
      </w:r>
      <w:r w:rsidRPr="00876FB5">
        <w:rPr>
          <w:rFonts w:asciiTheme="minorBidi" w:hAnsiTheme="minorBidi"/>
          <w:b/>
          <w:bCs/>
          <w:lang w:val="fr-FR"/>
        </w:rPr>
        <w:t xml:space="preserve">nnexe 3 (« </w:t>
      </w:r>
      <w:r w:rsidR="00EC67B5">
        <w:rPr>
          <w:rFonts w:asciiTheme="minorBidi" w:hAnsiTheme="minorBidi"/>
          <w:b/>
          <w:bCs/>
          <w:lang w:val="fr-FR"/>
        </w:rPr>
        <w:t>p</w:t>
      </w:r>
      <w:r w:rsidRPr="00876FB5">
        <w:rPr>
          <w:rFonts w:asciiTheme="minorBidi" w:hAnsiTheme="minorBidi"/>
          <w:b/>
          <w:bCs/>
          <w:lang w:val="fr-FR"/>
        </w:rPr>
        <w:t>lan d'action »)</w:t>
      </w:r>
    </w:p>
    <w:p w14:paraId="7A14B1B1"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06F1CD10" w14:textId="73EA7E21"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Dans le cadre de l'action 1 du plan de travail du TAG, le </w:t>
      </w:r>
      <w:hyperlink r:id="rId18" w:history="1">
        <w:r w:rsidR="00182C75" w:rsidRPr="00876FB5">
          <w:rPr>
            <w:rStyle w:val="Hyperlink"/>
            <w:rFonts w:asciiTheme="minorBidi" w:hAnsiTheme="minorBidi" w:cstheme="minorBidi"/>
            <w:sz w:val="22"/>
            <w:szCs w:val="22"/>
            <w:lang w:val="fr-FR"/>
          </w:rPr>
          <w:t>tableau 1 de l'</w:t>
        </w:r>
        <w:r w:rsidR="00182C75">
          <w:rPr>
            <w:rStyle w:val="Hyperlink"/>
            <w:rFonts w:asciiTheme="minorBidi" w:hAnsiTheme="minorBidi" w:cstheme="minorBidi"/>
            <w:sz w:val="22"/>
            <w:szCs w:val="22"/>
            <w:lang w:val="fr-FR"/>
          </w:rPr>
          <w:t>a</w:t>
        </w:r>
        <w:r w:rsidR="00182C75" w:rsidRPr="00876FB5">
          <w:rPr>
            <w:rStyle w:val="Hyperlink"/>
            <w:rFonts w:asciiTheme="minorBidi" w:hAnsiTheme="minorBidi" w:cstheme="minorBidi"/>
            <w:sz w:val="22"/>
            <w:szCs w:val="22"/>
            <w:lang w:val="fr-FR"/>
          </w:rPr>
          <w:t>nnexe 3</w:t>
        </w:r>
      </w:hyperlink>
      <w:r w:rsidRPr="00876FB5">
        <w:rPr>
          <w:rFonts w:asciiTheme="minorBidi" w:hAnsiTheme="minorBidi" w:cstheme="minorBidi"/>
          <w:sz w:val="22"/>
          <w:szCs w:val="22"/>
          <w:lang w:val="fr-FR"/>
        </w:rPr>
        <w:t xml:space="preserve"> du MdE Rapaces classe toutes les espèces inscrites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1 dans les catégories 1, 2 ou 3 en fonction de leur statut de conservation. La classification suit les critères énoncés à la section 3 de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3 et repose sur les évaluations du statut de conservation les plus récentes disponibles. Les informations relatives au statut mondial sur la Liste rouge de l'UICN et à la tendance mondiale des populations ont été obtenues à partir du jeu de données 2025 de la Liste rouge de l'UICN, géré par BirdLife International. Une analyse de l'évolution du tableau 1 au fil du temps figure dans le deuxième rapport d'évaluation du statut de conservation (document </w:t>
      </w:r>
      <w:hyperlink r:id="rId19" w:history="1">
        <w:r w:rsidR="00182C75" w:rsidRPr="00876FB5">
          <w:rPr>
            <w:rStyle w:val="Hyperlink"/>
            <w:rFonts w:asciiTheme="minorBidi" w:hAnsiTheme="minorBidi" w:cstheme="minorBidi"/>
            <w:sz w:val="22"/>
            <w:szCs w:val="22"/>
            <w:lang w:val="fr-FR"/>
          </w:rPr>
          <w:t>UNEP/CMS/RAPTORS/MOS4/Doc.12.4</w:t>
        </w:r>
      </w:hyperlink>
      <w:r w:rsidRPr="00876FB5">
        <w:rPr>
          <w:rFonts w:asciiTheme="minorBidi" w:hAnsiTheme="minorBidi" w:cstheme="minorBidi"/>
          <w:sz w:val="22"/>
          <w:szCs w:val="22"/>
          <w:lang w:val="fr-FR"/>
        </w:rPr>
        <w:t>).</w:t>
      </w:r>
    </w:p>
    <w:p w14:paraId="1974276F"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18199D93" w14:textId="3B7D6605"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La catégorie 1 comprend les espèces classées sur la Liste rouge de l'UICN comme menacées à l'échelle mondiale ou quasi menacées. La catégorie 2 comprend les espèces considérées comme ayant un statut de conservation défavorable à l'échelle régionale dans l'aire de répartition du MdE Rapaces, conformément à la note de bas de page du tableau 1. La catégorie 3 comprend toutes les autres espèces inscrites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1. La principale source utilisée pour évaluer le statut de conservation à l'échelle régionale dans la partie européenne de l'aire de répartition du MdE était la dernière Liste rouge européenne des oiseaux</w:t>
      </w:r>
      <w:r w:rsidRPr="00876FB5">
        <w:rPr>
          <w:rStyle w:val="FootnoteReference"/>
          <w:rFonts w:asciiTheme="minorBidi" w:hAnsiTheme="minorBidi" w:cstheme="minorBidi"/>
          <w:sz w:val="22"/>
          <w:szCs w:val="22"/>
          <w:lang w:val="fr-FR"/>
        </w:rPr>
        <w:footnoteReference w:id="4"/>
      </w:r>
      <w:r w:rsidRPr="00876FB5">
        <w:rPr>
          <w:rFonts w:asciiTheme="minorBidi" w:hAnsiTheme="minorBidi" w:cstheme="minorBidi"/>
          <w:sz w:val="22"/>
          <w:szCs w:val="22"/>
          <w:lang w:val="fr-FR"/>
        </w:rPr>
        <w:t>. Comme indiqué ci-dessous, des orientations complémentaires doivent être élaborées pour l'évaluation du statut de conservation à l'échelle régionale dans d'autres parties de l'aire de répartition du MdE où aucune évaluation couvrant l'ensemble d'une région n'est disponible.</w:t>
      </w:r>
    </w:p>
    <w:p w14:paraId="1983DCD9" w14:textId="77777777" w:rsidR="00182C75" w:rsidRPr="00876FB5" w:rsidRDefault="00182C75">
      <w:pPr>
        <w:pStyle w:val="ListParagraph"/>
        <w:widowControl/>
        <w:ind w:left="567" w:hanging="567"/>
        <w:contextualSpacing w:val="0"/>
        <w:jc w:val="both"/>
        <w:rPr>
          <w:rFonts w:asciiTheme="minorBidi" w:hAnsiTheme="minorBidi" w:cstheme="minorBidi"/>
          <w:sz w:val="22"/>
          <w:szCs w:val="22"/>
          <w:lang w:val="fr-FR"/>
        </w:rPr>
      </w:pPr>
    </w:p>
    <w:p w14:paraId="72BC3577" w14:textId="3D649A1F"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Aucune espèce inscrite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1 n'a vu son statut évoluer au regard de la Liste rouge mondiale de l'UICN depuis la MOS3, et la Liste rouge européenne des oiseaux devrait être mise à jour en décembre 2026.  En conséquence, sous réserve de l'adoption par la MOS4 des modifications proposées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1, le TAG propose les ajouts suivants au tableau 1 :</w:t>
      </w:r>
    </w:p>
    <w:p w14:paraId="395BFEC2" w14:textId="77777777" w:rsidR="00182C75" w:rsidRPr="00876FB5" w:rsidRDefault="00182C75">
      <w:pPr>
        <w:jc w:val="both"/>
        <w:rPr>
          <w:rFonts w:asciiTheme="minorBidi" w:hAnsiTheme="minorBidi"/>
          <w:lang w:val="fr-FR"/>
        </w:rPr>
      </w:pPr>
    </w:p>
    <w:p w14:paraId="19491AF1" w14:textId="77777777" w:rsidR="00182C75" w:rsidRPr="00876FB5" w:rsidRDefault="00000000">
      <w:pPr>
        <w:pStyle w:val="ListParagraph"/>
        <w:widowControl/>
        <w:numPr>
          <w:ilvl w:val="0"/>
          <w:numId w:val="6"/>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 bateleur, qui est classé dans la catégorie « En danger » sur la Liste rouge mondiale de l'UICN, devrait être ajouté à la catégorie 1 ; et</w:t>
      </w:r>
    </w:p>
    <w:p w14:paraId="249B4773" w14:textId="77777777" w:rsidR="00182C75" w:rsidRPr="00876FB5" w:rsidRDefault="00000000">
      <w:pPr>
        <w:pStyle w:val="ListParagraph"/>
        <w:widowControl/>
        <w:numPr>
          <w:ilvl w:val="0"/>
          <w:numId w:val="6"/>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L'aigle de Bonelli, qui est classé dans la catégorie « Préoccupation mineure » sur la Liste rouge mondiale de l'UICN et dont la tendance démographique mondiale est stable, devrait être ajouté à la catégorie 3.</w:t>
      </w:r>
    </w:p>
    <w:p w14:paraId="7410CD95" w14:textId="77777777" w:rsidR="00182C75" w:rsidRPr="00876FB5" w:rsidRDefault="00182C75">
      <w:pPr>
        <w:pStyle w:val="ListParagraph"/>
        <w:widowControl/>
        <w:ind w:left="1134"/>
        <w:contextualSpacing w:val="0"/>
        <w:jc w:val="both"/>
        <w:rPr>
          <w:rFonts w:asciiTheme="minorBidi" w:hAnsiTheme="minorBidi" w:cstheme="minorBidi"/>
          <w:sz w:val="22"/>
          <w:szCs w:val="22"/>
          <w:lang w:val="fr-FR"/>
        </w:rPr>
      </w:pPr>
    </w:p>
    <w:p w14:paraId="43ABBFEB" w14:textId="2EA4C143"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Toutes les autres espèces resteraient dans les catégories qui leur ont été attribuées par la MOS3. Le tableau 1 modifié proposé, intégrant les changements susmentionnés ainsi que le nom commun actualisé d'</w:t>
      </w:r>
      <w:r w:rsidRPr="00876FB5">
        <w:rPr>
          <w:rFonts w:asciiTheme="minorBidi" w:hAnsiTheme="minorBidi" w:cstheme="minorBidi"/>
          <w:i/>
          <w:iCs/>
          <w:sz w:val="22"/>
          <w:szCs w:val="22"/>
          <w:lang w:val="fr-FR"/>
        </w:rPr>
        <w:t xml:space="preserve">Asio </w:t>
      </w: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sz w:val="22"/>
          <w:szCs w:val="22"/>
          <w:lang w:val="fr-FR"/>
        </w:rPr>
        <w:t>, figure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B au présent document. Le TAG propose en outre de modifier la note de bas de page 4 du tableau 1, relative à la catégorie 2, comme indiqué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B.</w:t>
      </w:r>
    </w:p>
    <w:p w14:paraId="2EEE7EB4" w14:textId="77777777" w:rsidR="00182C75" w:rsidRPr="00876FB5" w:rsidRDefault="00182C75">
      <w:pPr>
        <w:pStyle w:val="ListParagraph"/>
        <w:widowControl/>
        <w:ind w:left="567"/>
        <w:contextualSpacing w:val="0"/>
        <w:jc w:val="both"/>
        <w:rPr>
          <w:rFonts w:asciiTheme="minorBidi" w:hAnsiTheme="minorBidi" w:cstheme="minorBidi"/>
          <w:sz w:val="22"/>
          <w:szCs w:val="22"/>
          <w:lang w:val="fr-FR"/>
        </w:rPr>
      </w:pPr>
    </w:p>
    <w:p w14:paraId="0E7F7B30" w14:textId="77777777" w:rsidR="00182C75" w:rsidRPr="00876FB5" w:rsidRDefault="00000000">
      <w:pPr>
        <w:keepNext/>
        <w:keepLines/>
        <w:rPr>
          <w:rFonts w:asciiTheme="minorBidi" w:hAnsiTheme="minorBidi"/>
          <w:b/>
          <w:bCs/>
          <w:lang w:val="fr-FR"/>
        </w:rPr>
      </w:pPr>
      <w:r w:rsidRPr="00876FB5">
        <w:rPr>
          <w:rFonts w:asciiTheme="minorBidi" w:hAnsiTheme="minorBidi"/>
          <w:b/>
          <w:bCs/>
          <w:lang w:val="fr-FR"/>
        </w:rPr>
        <w:t>Comparaison du tableau 1 avec les annexes de la CMS</w:t>
      </w:r>
    </w:p>
    <w:p w14:paraId="4BA591F7" w14:textId="77777777" w:rsidR="00182C75" w:rsidRPr="00876FB5" w:rsidRDefault="00182C75">
      <w:pPr>
        <w:keepNext/>
        <w:keepLines/>
        <w:rPr>
          <w:rFonts w:asciiTheme="minorBidi" w:hAnsiTheme="minorBidi"/>
          <w:lang w:val="fr-FR"/>
        </w:rPr>
      </w:pPr>
    </w:p>
    <w:p w14:paraId="29DD8D0B" w14:textId="1194E300"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Dans le cadre de l'action 8 du plan de travail du TAG, l'</w:t>
      </w:r>
      <w:r w:rsidR="00553C63">
        <w:rPr>
          <w:rFonts w:asciiTheme="minorBidi" w:hAnsiTheme="minorBidi" w:cstheme="minorBidi"/>
          <w:sz w:val="22"/>
          <w:szCs w:val="22"/>
          <w:lang w:val="fr-FR"/>
        </w:rPr>
        <w:t>A</w:t>
      </w:r>
      <w:r w:rsidRPr="00876FB5">
        <w:rPr>
          <w:rFonts w:asciiTheme="minorBidi" w:hAnsiTheme="minorBidi" w:cstheme="minorBidi"/>
          <w:sz w:val="22"/>
          <w:szCs w:val="22"/>
          <w:lang w:val="fr-FR"/>
        </w:rPr>
        <w:t>nnexe I de la CMS comprend déjà la plupart des espèces de la catégorie 1 classées dans les catégories « En danger critique » et « En danger ». L'exception reste le busard maure (</w:t>
      </w: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maurus</w:t>
      </w:r>
      <w:proofErr w:type="spellEnd"/>
      <w:r w:rsidRPr="00876FB5">
        <w:rPr>
          <w:rFonts w:asciiTheme="minorBidi" w:hAnsiTheme="minorBidi" w:cstheme="minorBidi"/>
          <w:sz w:val="22"/>
          <w:szCs w:val="22"/>
          <w:lang w:val="fr-FR"/>
        </w:rPr>
        <w:t>), qui, bien qu'étant classé dans la catégorie « En danger » sur la Liste rouge mondiale de l'UICN depuis 2017 et dans la catégorie 1 du tableau 1 du MdE Rapaces, ne figure pas à l'</w:t>
      </w:r>
      <w:r w:rsidR="00601489">
        <w:rPr>
          <w:rFonts w:asciiTheme="minorBidi" w:hAnsiTheme="minorBidi" w:cstheme="minorBidi"/>
          <w:sz w:val="22"/>
          <w:szCs w:val="22"/>
          <w:lang w:val="fr-FR"/>
        </w:rPr>
        <w:t>A</w:t>
      </w:r>
      <w:r w:rsidRPr="00876FB5">
        <w:rPr>
          <w:rFonts w:asciiTheme="minorBidi" w:hAnsiTheme="minorBidi" w:cstheme="minorBidi"/>
          <w:sz w:val="22"/>
          <w:szCs w:val="22"/>
          <w:lang w:val="fr-FR"/>
        </w:rPr>
        <w:t>nnexe I de la CMS. Même avant cette réévaluation à la hausse de son statut mondial, le TAG3 avait identifié cette espèce comme pouvant constituer une priorité pour l'élaboration d'un plan d'action international pour l'espèce. L'aire de répartition de cette espèce est très limitée et comprend l'Afrique du Sud, qui est Partie à la CMS, ainsi que la Namibie et le Lesotho, qui n'y sont pas Parties. La possibilité de mettre en place une coopération internationale pour cette espèce dans le cadre de la CMS est donc actuellement limitée.</w:t>
      </w:r>
    </w:p>
    <w:p w14:paraId="3378B072"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3815C9E6" w14:textId="047AABE2"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Si la MOS4 convient d'ajouter le bateleur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1 du MdE Rapaces, l'espèce serait inscrite dans la catégorie 1 du tableau 1. Classé comme espèce « En danger » à l'échelle mondiale, le bateleur répondrait également au critère de statut de conservation permettant d'envisager son inscription à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nnexe I de la CMS. Il est actuellement couvert par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nnexe II de la CMS en vertu de l'inscription de la famille des Accipitridés à cette annexe. L'inscription du bateleur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1 et dans la catégorie 1 du MdE </w:t>
      </w:r>
      <w:r w:rsidRPr="00876FB5">
        <w:rPr>
          <w:rFonts w:asciiTheme="minorBidi" w:hAnsiTheme="minorBidi" w:cstheme="minorBidi"/>
          <w:sz w:val="22"/>
          <w:szCs w:val="22"/>
          <w:lang w:val="fr-FR"/>
        </w:rPr>
        <w:lastRenderedPageBreak/>
        <w:t>Rapaces renforcerait les arguments en faveur de l'élaboration d'une proposition visant à l'inscrire à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I de la CMS, en vue de son examen lors de la </w:t>
      </w:r>
      <w:r w:rsidR="000D7012">
        <w:rPr>
          <w:rFonts w:asciiTheme="minorBidi" w:hAnsiTheme="minorBidi" w:cstheme="minorBidi"/>
          <w:sz w:val="22"/>
          <w:szCs w:val="22"/>
          <w:lang w:val="fr-FR"/>
        </w:rPr>
        <w:t>s</w:t>
      </w:r>
      <w:r w:rsidRPr="00876FB5">
        <w:rPr>
          <w:rFonts w:asciiTheme="minorBidi" w:hAnsiTheme="minorBidi" w:cstheme="minorBidi"/>
          <w:sz w:val="22"/>
          <w:szCs w:val="22"/>
          <w:lang w:val="fr-FR"/>
        </w:rPr>
        <w:t xml:space="preserve">eizième </w:t>
      </w:r>
      <w:r w:rsidR="000D7012">
        <w:rPr>
          <w:rFonts w:asciiTheme="minorBidi" w:hAnsiTheme="minorBidi" w:cstheme="minorBidi"/>
          <w:sz w:val="22"/>
          <w:szCs w:val="22"/>
          <w:lang w:val="fr-FR"/>
        </w:rPr>
        <w:t>session</w:t>
      </w:r>
      <w:r w:rsidRPr="00876FB5">
        <w:rPr>
          <w:rFonts w:asciiTheme="minorBidi" w:hAnsiTheme="minorBidi" w:cstheme="minorBidi"/>
          <w:sz w:val="22"/>
          <w:szCs w:val="22"/>
          <w:lang w:val="fr-FR"/>
        </w:rPr>
        <w:t xml:space="preserve"> de la Conférence des Parties à la CMS (COP16).</w:t>
      </w:r>
    </w:p>
    <w:p w14:paraId="36EF5725" w14:textId="77777777" w:rsidR="00182C75" w:rsidRPr="00876FB5" w:rsidRDefault="00182C75">
      <w:pPr>
        <w:jc w:val="both"/>
        <w:rPr>
          <w:rFonts w:asciiTheme="minorBidi" w:hAnsiTheme="minorBidi"/>
          <w:lang w:val="fr-FR"/>
        </w:rPr>
      </w:pPr>
    </w:p>
    <w:p w14:paraId="16EEF113" w14:textId="664EC434"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i/>
          <w:iCs/>
          <w:sz w:val="22"/>
          <w:szCs w:val="22"/>
          <w:lang w:val="fr-FR"/>
        </w:rPr>
        <w:t>Annexe II de la CMS</w:t>
      </w:r>
      <w:r w:rsidRPr="00876FB5">
        <w:rPr>
          <w:rFonts w:asciiTheme="minorBidi" w:hAnsiTheme="minorBidi" w:cstheme="minorBidi"/>
          <w:sz w:val="22"/>
          <w:szCs w:val="22"/>
          <w:lang w:val="fr-FR"/>
        </w:rPr>
        <w:t xml:space="preserve"> : cette annexe couvre les espèces dont le statut de conservation est défavorable et qui nécessitent des accords internationaux pour assurer leur conservation et leur gestion, ainsi que les espèces dont le statut de conservation pourrait être sensiblement amélioré grâce à la coopération internationale qui pourrait être mise en place dans le cadre d'un accord international. À l'échelle de l'espèce, cela concerne clairement les espèces classées « Vulnérable » ou « Quasi menacée » sur la Liste rouge mondiale de l'UICN, mais il peut également être exceptionnellement justifié d'y inscrire des espèces classées « Préoccupation mineure » dont les populations sont en déclin ou dont le statut de conservation se détériore.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nnexe II de la CMS couvre déjà le balbuzard pêcheur (</w:t>
      </w:r>
      <w:r w:rsidRPr="00876FB5">
        <w:rPr>
          <w:rFonts w:asciiTheme="minorBidi" w:hAnsiTheme="minorBidi" w:cstheme="minorBidi"/>
          <w:i/>
          <w:iCs/>
          <w:sz w:val="22"/>
          <w:szCs w:val="22"/>
          <w:lang w:val="fr-FR"/>
        </w:rPr>
        <w:t xml:space="preserve">Pandion </w:t>
      </w:r>
      <w:proofErr w:type="spellStart"/>
      <w:r w:rsidRPr="00876FB5">
        <w:rPr>
          <w:rFonts w:asciiTheme="minorBidi" w:hAnsiTheme="minorBidi" w:cstheme="minorBidi"/>
          <w:i/>
          <w:iCs/>
          <w:sz w:val="22"/>
          <w:szCs w:val="22"/>
          <w:lang w:val="fr-FR"/>
        </w:rPr>
        <w:t>haliaetus</w:t>
      </w:r>
      <w:proofErr w:type="spellEnd"/>
      <w:r w:rsidRPr="00876FB5">
        <w:rPr>
          <w:rFonts w:asciiTheme="minorBidi" w:hAnsiTheme="minorBidi" w:cstheme="minorBidi"/>
          <w:sz w:val="22"/>
          <w:szCs w:val="22"/>
          <w:lang w:val="fr-FR"/>
        </w:rPr>
        <w:t xml:space="preserve">) et comporte des inscriptions au niveau de la famille pour les Accipitridés, les </w:t>
      </w:r>
      <w:proofErr w:type="spellStart"/>
      <w:r w:rsidRPr="00876FB5">
        <w:rPr>
          <w:rFonts w:asciiTheme="minorBidi" w:hAnsiTheme="minorBidi" w:cstheme="minorBidi"/>
          <w:sz w:val="22"/>
          <w:szCs w:val="22"/>
          <w:lang w:val="fr-FR"/>
        </w:rPr>
        <w:t>Élanidés</w:t>
      </w:r>
      <w:proofErr w:type="spellEnd"/>
      <w:r w:rsidRPr="00876FB5">
        <w:rPr>
          <w:rFonts w:asciiTheme="minorBidi" w:hAnsiTheme="minorBidi" w:cstheme="minorBidi"/>
          <w:sz w:val="22"/>
          <w:szCs w:val="22"/>
          <w:lang w:val="fr-FR"/>
        </w:rPr>
        <w:t xml:space="preserve"> et les Falconidés. Le harfang des neiges (</w:t>
      </w:r>
      <w:r w:rsidRPr="00876FB5">
        <w:rPr>
          <w:rFonts w:asciiTheme="minorBidi" w:hAnsiTheme="minorBidi" w:cstheme="minorBidi"/>
          <w:i/>
          <w:iCs/>
          <w:sz w:val="22"/>
          <w:szCs w:val="22"/>
          <w:lang w:val="fr-FR"/>
        </w:rPr>
        <w:t xml:space="preserve">Bubo </w:t>
      </w:r>
      <w:proofErr w:type="spellStart"/>
      <w:r w:rsidRPr="00876FB5">
        <w:rPr>
          <w:rFonts w:asciiTheme="minorBidi" w:hAnsiTheme="minorBidi" w:cstheme="minorBidi"/>
          <w:i/>
          <w:iCs/>
          <w:sz w:val="22"/>
          <w:szCs w:val="22"/>
          <w:lang w:val="fr-FR"/>
        </w:rPr>
        <w:t>scandiacus</w:t>
      </w:r>
      <w:proofErr w:type="spellEnd"/>
      <w:r w:rsidRPr="00876FB5">
        <w:rPr>
          <w:rFonts w:asciiTheme="minorBidi" w:hAnsiTheme="minorBidi" w:cstheme="minorBidi"/>
          <w:sz w:val="22"/>
          <w:szCs w:val="22"/>
          <w:lang w:val="fr-FR"/>
        </w:rPr>
        <w:t>) avait précédemment été identifié par le TAG comme une espèce absente des annexes de la CMS et a été inscrit à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nnexe II de la CMS lors de la COP15, à la suite d'une proposition de la Norvège élaborée avec la contribution du TAG, et approuvée par les Parties à la CMS. Il s'agissait d'une avancée importante, le harfang des neiges étant le premier hibou inscrit aux annexes de la CMS. À l'exception des questions soulevées ci-dessus, aucune espèce classée « Vulnérable » ou « Quasi menacée » actuellement inscrite à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1 du MdE Rapaces ou dont l'inscription est proposée ne figure en dehors des annexes pertinentes de la CMS. </w:t>
      </w:r>
    </w:p>
    <w:p w14:paraId="67A31614"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7692F599" w14:textId="77777777" w:rsidR="00182C75" w:rsidRPr="00876FB5" w:rsidRDefault="00000000">
      <w:pPr>
        <w:keepNext/>
        <w:keepLines/>
        <w:rPr>
          <w:rFonts w:asciiTheme="minorBidi" w:hAnsiTheme="minorBidi"/>
          <w:b/>
          <w:bCs/>
          <w:lang w:val="fr-FR"/>
        </w:rPr>
      </w:pPr>
      <w:r w:rsidRPr="00876FB5">
        <w:rPr>
          <w:rFonts w:asciiTheme="minorBidi" w:hAnsiTheme="minorBidi"/>
          <w:b/>
          <w:bCs/>
          <w:lang w:val="fr-FR"/>
        </w:rPr>
        <w:t>Critères d'inscription d'une espèce dans la catégorie 2 du tableau 1</w:t>
      </w:r>
    </w:p>
    <w:p w14:paraId="7EE4E3D7" w14:textId="77777777" w:rsidR="00182C75" w:rsidRPr="00876FB5" w:rsidRDefault="00182C75">
      <w:pPr>
        <w:keepNext/>
        <w:keepLines/>
        <w:ind w:left="567" w:hanging="567"/>
        <w:rPr>
          <w:rFonts w:asciiTheme="minorBidi" w:hAnsiTheme="minorBidi"/>
          <w:lang w:val="fr-FR"/>
        </w:rPr>
      </w:pPr>
    </w:p>
    <w:p w14:paraId="2E05B9A6" w14:textId="18A35CFA"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L'action 9 du plan de travail du TAG pour 2023-2026 demande au TAG de préciser les critères justifiant l'inscription d'espèces dans la catégorie 2 du tableau 1 du </w:t>
      </w:r>
      <w:r w:rsidR="00EC67B5">
        <w:rPr>
          <w:rFonts w:asciiTheme="minorBidi" w:hAnsiTheme="minorBidi" w:cstheme="minorBidi"/>
          <w:sz w:val="22"/>
          <w:szCs w:val="22"/>
          <w:lang w:val="fr-FR"/>
        </w:rPr>
        <w:t>p</w:t>
      </w:r>
      <w:r w:rsidRPr="00876FB5">
        <w:rPr>
          <w:rFonts w:asciiTheme="minorBidi" w:hAnsiTheme="minorBidi" w:cstheme="minorBidi"/>
          <w:sz w:val="22"/>
          <w:szCs w:val="22"/>
          <w:lang w:val="fr-FR"/>
        </w:rPr>
        <w:t>lan d'action du MdE. Selon la note de bas de page actuelle du tableau 1, une tendance démographique mondiale à la baisse constitue l'un des critères permettant de considérer qu'une espèce a un statut de conservation défavorable et de l'inscrire dans la catégorie 2. Les autres critères reposent sur des processus d'évaluation du statut de conservation à l'échelle régionale et concernent actuellement principalement l'Europe.</w:t>
      </w:r>
    </w:p>
    <w:p w14:paraId="2CAFE99A"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73A179AE" w14:textId="7777777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À ce jour, seules des évaluations du statut de conservation et des tendances démographiques à l'échelle d'une région entière sont disponibles pour l'Europe. Le TAG reconnaît que, dans d'autres régions, les ressources importantes et les capacités bénévoles nécessaires pour recueillir des informations au moyen de suivis et d'enquêtes et pour réaliser des évaluations à l'échelle régionale ne sont peut-être pas encore disponibles, malgré le développement des compétences et l'essor des dispositifs de science participative. Le TAG reconnaît également que les régions présentent des différences considérables en termes d'étendue géographique. Une évaluation couvrant l'Afrique, par exemple, représenterait un travail considérablement plus important qu'une évaluation couvrant l'Europe.</w:t>
      </w:r>
    </w:p>
    <w:p w14:paraId="14C60605" w14:textId="77777777" w:rsidR="00182C75" w:rsidRPr="00876FB5" w:rsidRDefault="00182C75">
      <w:pPr>
        <w:jc w:val="both"/>
        <w:rPr>
          <w:rFonts w:asciiTheme="minorBidi" w:hAnsiTheme="minorBidi"/>
          <w:lang w:val="fr-FR"/>
        </w:rPr>
      </w:pPr>
    </w:p>
    <w:p w14:paraId="0BE1A066" w14:textId="7E1E225D"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Lors de sa </w:t>
      </w:r>
      <w:r w:rsidR="006E2E2A">
        <w:rPr>
          <w:rFonts w:asciiTheme="minorBidi" w:hAnsiTheme="minorBidi" w:cstheme="minorBidi"/>
          <w:sz w:val="22"/>
          <w:szCs w:val="22"/>
          <w:lang w:val="fr-FR"/>
        </w:rPr>
        <w:t>n</w:t>
      </w:r>
      <w:r w:rsidRPr="00876FB5">
        <w:rPr>
          <w:rFonts w:asciiTheme="minorBidi" w:hAnsiTheme="minorBidi" w:cstheme="minorBidi"/>
          <w:sz w:val="22"/>
          <w:szCs w:val="22"/>
          <w:lang w:val="fr-FR"/>
        </w:rPr>
        <w:t xml:space="preserve">euvième </w:t>
      </w:r>
      <w:r w:rsidR="006E2E2A">
        <w:rPr>
          <w:rFonts w:asciiTheme="minorBidi" w:hAnsiTheme="minorBidi" w:cstheme="minorBidi"/>
          <w:sz w:val="22"/>
          <w:szCs w:val="22"/>
          <w:lang w:val="fr-FR"/>
        </w:rPr>
        <w:t>R</w:t>
      </w:r>
      <w:r w:rsidRPr="00876FB5">
        <w:rPr>
          <w:rFonts w:asciiTheme="minorBidi" w:hAnsiTheme="minorBidi" w:cstheme="minorBidi"/>
          <w:sz w:val="22"/>
          <w:szCs w:val="22"/>
          <w:lang w:val="fr-FR"/>
        </w:rPr>
        <w:t>éunion (TAG9), le TAG a défini les objectifs suivants pour la classification des espèces dans le tableau 1 :</w:t>
      </w:r>
    </w:p>
    <w:p w14:paraId="69D30D78" w14:textId="77777777" w:rsidR="00182C75" w:rsidRPr="00876FB5" w:rsidRDefault="00182C75">
      <w:pPr>
        <w:jc w:val="both"/>
        <w:rPr>
          <w:rFonts w:asciiTheme="minorBidi" w:hAnsiTheme="minorBidi"/>
          <w:lang w:val="fr-FR"/>
        </w:rPr>
      </w:pPr>
    </w:p>
    <w:p w14:paraId="60B89912"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Les espèces devraient être classées de manière à refléter fidèlement leur statut de conservation et l'évolution de leurs populations ;</w:t>
      </w:r>
    </w:p>
    <w:p w14:paraId="24D537A2"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La classification devrait pouvoir tenir compte aussi rapidement que possible des changements réels de statut et de tendance ;</w:t>
      </w:r>
    </w:p>
    <w:p w14:paraId="22C41181"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lastRenderedPageBreak/>
        <w:t>Les informations recueillies à une échelle géographique appropriée dans l'ensemble de l'aire de répartition du MdE devraient contribuer à l'identification des espèces dont le statut de conservation est défavorable ;</w:t>
      </w:r>
    </w:p>
    <w:p w14:paraId="56E0388F"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Les informations devraient couvrir une zone géographique suffisamment vaste pour être représentatives du statut de conservation de l'espèce dans l'ensemble de la région concernée ;</w:t>
      </w:r>
    </w:p>
    <w:p w14:paraId="72E6B6B7"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La classification devrait être suffisamment robuste pour ne pas réagir à des fluctuations mineures survenant à une échelle géographique limitée ; et</w:t>
      </w:r>
    </w:p>
    <w:p w14:paraId="17FC727C" w14:textId="77777777" w:rsidR="00182C75" w:rsidRPr="00876FB5" w:rsidRDefault="00000000">
      <w:pPr>
        <w:pStyle w:val="ListParagraph"/>
        <w:widowControl/>
        <w:numPr>
          <w:ilvl w:val="0"/>
          <w:numId w:val="7"/>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Toute définition ou orientation devrait être suffisamment pratique pour pouvoir être appliquée par le TAG.</w:t>
      </w:r>
    </w:p>
    <w:p w14:paraId="4AC0B705" w14:textId="77777777" w:rsidR="00182C75" w:rsidRPr="00876FB5" w:rsidRDefault="00182C75">
      <w:pPr>
        <w:pStyle w:val="ListParagraph"/>
        <w:widowControl/>
        <w:ind w:left="1134"/>
        <w:contextualSpacing w:val="0"/>
        <w:jc w:val="both"/>
        <w:rPr>
          <w:rFonts w:asciiTheme="minorBidi" w:hAnsiTheme="minorBidi" w:cstheme="minorBidi"/>
          <w:sz w:val="22"/>
          <w:szCs w:val="22"/>
          <w:lang w:val="fr-FR"/>
        </w:rPr>
      </w:pPr>
    </w:p>
    <w:p w14:paraId="5E3A0897" w14:textId="1CABA28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Lors de sa </w:t>
      </w:r>
      <w:r w:rsidR="006E2E2A">
        <w:rPr>
          <w:rFonts w:asciiTheme="minorBidi" w:hAnsiTheme="minorBidi" w:cstheme="minorBidi"/>
          <w:sz w:val="22"/>
          <w:szCs w:val="22"/>
          <w:lang w:val="fr-FR"/>
        </w:rPr>
        <w:t>n</w:t>
      </w:r>
      <w:r w:rsidRPr="00876FB5">
        <w:rPr>
          <w:rFonts w:asciiTheme="minorBidi" w:hAnsiTheme="minorBidi" w:cstheme="minorBidi"/>
          <w:sz w:val="22"/>
          <w:szCs w:val="22"/>
          <w:lang w:val="fr-FR"/>
        </w:rPr>
        <w:t xml:space="preserve">euvième </w:t>
      </w:r>
      <w:r w:rsidR="006E2E2A">
        <w:rPr>
          <w:rFonts w:asciiTheme="minorBidi" w:hAnsiTheme="minorBidi" w:cstheme="minorBidi"/>
          <w:sz w:val="22"/>
          <w:szCs w:val="22"/>
          <w:lang w:val="fr-FR"/>
        </w:rPr>
        <w:t>R</w:t>
      </w:r>
      <w:r w:rsidRPr="00876FB5">
        <w:rPr>
          <w:rFonts w:asciiTheme="minorBidi" w:hAnsiTheme="minorBidi" w:cstheme="minorBidi"/>
          <w:sz w:val="22"/>
          <w:szCs w:val="22"/>
          <w:lang w:val="fr-FR"/>
        </w:rPr>
        <w:t>éunion (TAG9), le TAG a examiné plusieurs cas tests et leur a appliqué un certain nombre de critères préliminaires. Le TAG a souligné que les critères d'attribution des espèces à la catégorie 2 devraient, dans la mesure du possible, éviter de perpétuer les disparités entre les régions quant à leur capacité à détecter et à reconnaître, dans le cadre du MdE Rapaces, les espèces dont les populations sont en déclin ou dont le statut de conservation se détériore à l'échelle régionale. Le TAG s'est notamment inquiété du fait que les lacunes en matière de connaissances dans certaines régions pourraient conduire à ce que ces espèces ne soient pas identifiées suffisamment tôt si les conditions d'inscription dans la catégorie 2 restaient trop strictes et reposaient principalement sur des processus d'évaluation européens. En application du principe de précaution, le TAG a estimé que le risque de ne pas inscrire une espèce dont le statut de conservation était réellement défavorable dans une région était nettement plus important que celui d'inscrire dans la catégorie 2 une espèce dont il s'avérerait par la suite que le statut de conservation n'était pas défavorable.</w:t>
      </w:r>
    </w:p>
    <w:p w14:paraId="73687786"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09BE3463" w14:textId="7777777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 TAG a examiné plusieurs approches possibles, notamment la délimitation de sous-régions et l'application de critères stricts pour déterminer si le statut de conservation d'une espèce est défavorable à l'échelle régionale. Il a toutefois conclu qu'il ne serait pas possible d'anticiper toutes les situations liées à la disponibilité des données provenant des différentes parties d'une région. Les lacunes dans les connaissances disponibles dans plusieurs régions rendraient également difficile l'établissement des références nécessaires pour mesurer les déclins. Le TAG a donc estimé que des critères trop rigides ne seraient pas appropriés. Il a également conclu que la définition de sous-régions géographiquement comparables ne permettrait pas de résoudre les difficultés fondamentales liées à l'évaluation d'informations incomplètes et pourrait ne pas être cohérente avec les autres processus mis en œuvre dans le cadre de la CMS.</w:t>
      </w:r>
    </w:p>
    <w:p w14:paraId="60EC723C" w14:textId="77777777" w:rsidR="00182C75" w:rsidRPr="00876FB5" w:rsidRDefault="00182C75">
      <w:pPr>
        <w:jc w:val="both"/>
        <w:rPr>
          <w:rFonts w:asciiTheme="minorBidi" w:hAnsiTheme="minorBidi"/>
          <w:lang w:val="fr-FR"/>
        </w:rPr>
      </w:pPr>
    </w:p>
    <w:p w14:paraId="69E75172" w14:textId="19E67FB1"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Plutôt que d'établir des critères rigides, le TAG a convenu de s'appuyer sur son expertise régionale pour identifier les espèces dont certains éléments indiquent un statut de conservation défavorable à l'échelle régionale, mais qui, en l'absence d'une évaluation couvrant l'ensemble de la région, seraient autrement classées dans la catégorie 3, la Liste rouge de l'UICN indiquant une tendance démographique mondiale stable ou à la hausse. Une fois que le TAG aura établi une liste restreinte d'espèces à évaluer, les informations disponibles sur leur statut de conservation et leurs tendances démographiques seront recueillies dans différentes parties de la région et, le cas échéant, complétées par l'avis d'experts pour les zones où les données sont insuffisantes. Le TAG évaluera ensuite si les informations disponibles permettent de conclure à un statut de conservation défavorable pour l'ensemble de la région. Si le TAG parvient à cette conclusion, il soumettra à la Réunion des </w:t>
      </w:r>
      <w:r w:rsidR="00EC67B5">
        <w:rPr>
          <w:rFonts w:asciiTheme="minorBidi" w:hAnsiTheme="minorBidi" w:cstheme="minorBidi"/>
          <w:sz w:val="22"/>
          <w:szCs w:val="22"/>
          <w:lang w:val="fr-FR"/>
        </w:rPr>
        <w:t>S</w:t>
      </w:r>
      <w:r w:rsidRPr="00876FB5">
        <w:rPr>
          <w:rFonts w:asciiTheme="minorBidi" w:hAnsiTheme="minorBidi" w:cstheme="minorBidi"/>
          <w:sz w:val="22"/>
          <w:szCs w:val="22"/>
          <w:lang w:val="fr-FR"/>
        </w:rPr>
        <w:t>ignataires une proposition dûment justifiée visant à inscrire l'espèce dans la catégorie 2, pour examen par celle-ci. Lorsque les informations disponibles ne permettent pas de parvenir à une conclusion, l'espèce sera identifiée comme nécessitant des recherches et un suivi supplémentaires.</w:t>
      </w:r>
    </w:p>
    <w:p w14:paraId="6A2C6099" w14:textId="77777777" w:rsidR="00182C75" w:rsidRPr="00876FB5" w:rsidRDefault="00182C75">
      <w:pPr>
        <w:jc w:val="both"/>
        <w:rPr>
          <w:rFonts w:asciiTheme="minorBidi" w:hAnsiTheme="minorBidi"/>
          <w:lang w:val="fr-FR"/>
        </w:rPr>
      </w:pPr>
    </w:p>
    <w:p w14:paraId="4382B3C9" w14:textId="77777777"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lastRenderedPageBreak/>
        <w:t>Le TAG a convenu d'élaborer des orientations concises pour faciliter ces évaluations et favoriser une approche cohérente au fil du temps et d'une région à l'autre. Ces orientations contribueraient à appliquer le principe de précaution, à fonder la classification des espèces dans les catégories 2 et 3 sur des éléments probants et à assurer une approche cohérente face aux lacunes dans les connaissances. Elles pourraient également préciser comment tenir compte des différences d'échelle géographique et de disponibilité des données entre les régions.</w:t>
      </w:r>
    </w:p>
    <w:p w14:paraId="0837F692" w14:textId="77777777" w:rsidR="00182C75" w:rsidRPr="00876FB5" w:rsidRDefault="00182C75">
      <w:pPr>
        <w:ind w:left="567" w:hanging="567"/>
        <w:jc w:val="both"/>
        <w:rPr>
          <w:rFonts w:asciiTheme="minorBidi" w:hAnsiTheme="minorBidi"/>
          <w:lang w:val="fr-FR"/>
        </w:rPr>
      </w:pPr>
    </w:p>
    <w:p w14:paraId="65FAFCA1" w14:textId="12D707A9"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Les informations régionales compilées dans le dernier rapport d'évaluation du statut de conservation (</w:t>
      </w:r>
      <w:hyperlink r:id="rId20" w:history="1">
        <w:r w:rsidR="00182C75" w:rsidRPr="00876FB5">
          <w:rPr>
            <w:rStyle w:val="Hyperlink"/>
            <w:rFonts w:asciiTheme="minorBidi" w:hAnsiTheme="minorBidi" w:cstheme="minorBidi"/>
            <w:sz w:val="22"/>
            <w:szCs w:val="22"/>
            <w:lang w:val="fr-FR"/>
          </w:rPr>
          <w:t>UNEP/CMS/RAPTORS/MOS4/Doc. 12.4</w:t>
        </w:r>
      </w:hyperlink>
      <w:r w:rsidRPr="00876FB5">
        <w:rPr>
          <w:rFonts w:asciiTheme="minorBidi" w:hAnsiTheme="minorBidi" w:cstheme="minorBidi"/>
          <w:sz w:val="22"/>
          <w:szCs w:val="22"/>
          <w:lang w:val="fr-FR"/>
        </w:rPr>
        <w:t>) peuvent notamment servir à identifier les espèces de la catégorie 3 qui pourraient devoir être évaluées en vue de leur inscription dans la catégorie 2. Ainsi, le hibou du Cap (</w:t>
      </w:r>
      <w:r w:rsidRPr="00876FB5">
        <w:rPr>
          <w:rFonts w:asciiTheme="minorBidi" w:hAnsiTheme="minorBidi" w:cstheme="minorBidi"/>
          <w:i/>
          <w:iCs/>
          <w:sz w:val="22"/>
          <w:szCs w:val="22"/>
          <w:lang w:val="fr-FR"/>
        </w:rPr>
        <w:t>Asio capensis</w:t>
      </w:r>
      <w:r w:rsidRPr="00876FB5">
        <w:rPr>
          <w:rFonts w:asciiTheme="minorBidi" w:hAnsiTheme="minorBidi" w:cstheme="minorBidi"/>
          <w:sz w:val="22"/>
          <w:szCs w:val="22"/>
          <w:lang w:val="fr-FR"/>
        </w:rPr>
        <w:t>) est classé «</w:t>
      </w:r>
      <w:r w:rsidR="006E2E2A">
        <w:rPr>
          <w:rFonts w:asciiTheme="minorBidi" w:hAnsiTheme="minorBidi" w:cstheme="minorBidi"/>
          <w:sz w:val="22"/>
          <w:szCs w:val="22"/>
          <w:lang w:val="fr-FR"/>
        </w:rPr>
        <w:t> </w:t>
      </w:r>
      <w:r w:rsidRPr="00876FB5">
        <w:rPr>
          <w:rFonts w:asciiTheme="minorBidi" w:hAnsiTheme="minorBidi" w:cstheme="minorBidi"/>
          <w:sz w:val="22"/>
          <w:szCs w:val="22"/>
          <w:lang w:val="fr-FR"/>
        </w:rPr>
        <w:t>En danger critique » dans la région méditerranéenne</w:t>
      </w:r>
      <w:r w:rsidRPr="00876FB5">
        <w:rPr>
          <w:rStyle w:val="FootnoteReference"/>
          <w:rFonts w:asciiTheme="minorBidi" w:hAnsiTheme="minorBidi" w:cstheme="minorBidi"/>
          <w:sz w:val="22"/>
          <w:szCs w:val="22"/>
          <w:lang w:val="fr-FR"/>
        </w:rPr>
        <w:footnoteReference w:id="5"/>
      </w:r>
      <w:r w:rsidRPr="00876FB5">
        <w:rPr>
          <w:rFonts w:asciiTheme="minorBidi" w:hAnsiTheme="minorBidi" w:cstheme="minorBidi"/>
          <w:sz w:val="22"/>
          <w:szCs w:val="22"/>
          <w:lang w:val="fr-FR"/>
        </w:rPr>
        <w:t xml:space="preserve"> et « Quasi menacé » dans le Red Data Book pour l'Afrique du Sud, le Lesotho et l'Eswatini</w:t>
      </w:r>
      <w:r w:rsidRPr="00876FB5">
        <w:rPr>
          <w:rStyle w:val="FootnoteReference"/>
          <w:rFonts w:asciiTheme="minorBidi" w:hAnsiTheme="minorBidi" w:cstheme="minorBidi"/>
          <w:sz w:val="22"/>
          <w:szCs w:val="22"/>
          <w:lang w:val="fr-FR"/>
        </w:rPr>
        <w:footnoteReference w:id="6"/>
      </w:r>
      <w:r w:rsidRPr="00876FB5">
        <w:rPr>
          <w:rFonts w:asciiTheme="minorBidi" w:hAnsiTheme="minorBidi" w:cstheme="minorBidi"/>
          <w:sz w:val="22"/>
          <w:szCs w:val="22"/>
          <w:lang w:val="fr-FR"/>
        </w:rPr>
        <w:t>. Il pourrait donc être soumis à l'évaluation du TAG en vue de son éventuelle inclusion dans la catégorie 2.</w:t>
      </w:r>
    </w:p>
    <w:p w14:paraId="3195638E" w14:textId="77777777" w:rsidR="00182C75" w:rsidRPr="00876FB5" w:rsidRDefault="00182C75">
      <w:pPr>
        <w:jc w:val="both"/>
        <w:rPr>
          <w:rFonts w:asciiTheme="minorBidi" w:hAnsiTheme="minorBidi"/>
          <w:lang w:val="fr-FR"/>
        </w:rPr>
      </w:pPr>
    </w:p>
    <w:p w14:paraId="4B18FB47" w14:textId="18405CF5"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Afin de pouvoir appliquer cette approche après la MOS4, le TAG estime qu'il convient de modifier en conséquence la note de bas de page 4 du tableau 1 de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nnexe 3. La note de bas de page révisée proposée est intégrée au tableau 1 modifié figurant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B au présent document.</w:t>
      </w:r>
    </w:p>
    <w:p w14:paraId="186CB194" w14:textId="77777777" w:rsidR="00182C75" w:rsidRPr="00876FB5" w:rsidRDefault="00182C75">
      <w:pPr>
        <w:ind w:left="567"/>
        <w:jc w:val="both"/>
        <w:rPr>
          <w:rFonts w:asciiTheme="minorBidi" w:hAnsiTheme="minorBidi"/>
          <w:lang w:val="fr-FR"/>
        </w:rPr>
      </w:pPr>
    </w:p>
    <w:p w14:paraId="1CE54BFE" w14:textId="77777777" w:rsidR="00182C75" w:rsidRPr="00876FB5" w:rsidRDefault="00000000">
      <w:pPr>
        <w:keepNext/>
        <w:keepLines/>
        <w:rPr>
          <w:rFonts w:asciiTheme="minorBidi" w:hAnsiTheme="minorBidi"/>
          <w:lang w:val="fr-FR"/>
        </w:rPr>
      </w:pPr>
      <w:r w:rsidRPr="00876FB5">
        <w:rPr>
          <w:rFonts w:asciiTheme="minorBidi" w:hAnsiTheme="minorBidi"/>
          <w:b/>
          <w:bCs/>
          <w:lang w:val="fr-FR"/>
        </w:rPr>
        <w:t>Consultation des signataires</w:t>
      </w:r>
    </w:p>
    <w:p w14:paraId="23A0FEDB" w14:textId="77777777" w:rsidR="00182C75" w:rsidRPr="00876FB5" w:rsidRDefault="00182C75">
      <w:pPr>
        <w:keepNext/>
        <w:keepLines/>
        <w:rPr>
          <w:rFonts w:asciiTheme="minorBidi" w:hAnsiTheme="minorBidi"/>
          <w:lang w:val="fr-FR"/>
        </w:rPr>
      </w:pPr>
    </w:p>
    <w:p w14:paraId="725DD825" w14:textId="3A6C63E0" w:rsidR="00182C75" w:rsidRPr="00876FB5" w:rsidRDefault="00000000">
      <w:pPr>
        <w:pStyle w:val="ListParagraph"/>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 xml:space="preserve">Conformément à la règle 16 du Règlement intérieur des </w:t>
      </w:r>
      <w:r w:rsidR="00EC67B5">
        <w:rPr>
          <w:rFonts w:asciiTheme="minorBidi" w:hAnsiTheme="minorBidi" w:cstheme="minorBidi"/>
          <w:sz w:val="22"/>
          <w:szCs w:val="22"/>
          <w:lang w:val="fr-FR"/>
        </w:rPr>
        <w:t>R</w:t>
      </w:r>
      <w:r w:rsidRPr="00876FB5">
        <w:rPr>
          <w:rFonts w:asciiTheme="minorBidi" w:hAnsiTheme="minorBidi" w:cstheme="minorBidi"/>
          <w:sz w:val="22"/>
          <w:szCs w:val="22"/>
          <w:lang w:val="fr-FR"/>
        </w:rPr>
        <w:t xml:space="preserve">éunions des </w:t>
      </w:r>
      <w:r w:rsidR="00EC67B5">
        <w:rPr>
          <w:rFonts w:asciiTheme="minorBidi" w:hAnsiTheme="minorBidi" w:cstheme="minorBidi"/>
          <w:sz w:val="22"/>
          <w:szCs w:val="22"/>
          <w:lang w:val="fr-FR"/>
        </w:rPr>
        <w:t>S</w:t>
      </w:r>
      <w:r w:rsidRPr="00876FB5">
        <w:rPr>
          <w:rFonts w:asciiTheme="minorBidi" w:hAnsiTheme="minorBidi" w:cstheme="minorBidi"/>
          <w:sz w:val="22"/>
          <w:szCs w:val="22"/>
          <w:lang w:val="fr-FR"/>
        </w:rPr>
        <w:t>ignataires, les modifications proposées par le TAG et présentées dans les Addenda A et B au présent document ont été communiquées aux signataires après la Onzième réunion du TAG (TAG11), dans le respect du délai fixé au 15 septembre 2026. Les signataires ont été invités à transmettre leurs observations sur les propositions à l'Unité de coordination au plus tard le 1er octobre 2026, soit 60 jours avant l'ouverture de la Réunion.</w:t>
      </w:r>
    </w:p>
    <w:p w14:paraId="1539F350" w14:textId="77777777" w:rsidR="00182C75" w:rsidRPr="00876FB5" w:rsidRDefault="00182C75">
      <w:pPr>
        <w:pStyle w:val="ListParagraph"/>
        <w:widowControl/>
        <w:ind w:left="360"/>
        <w:contextualSpacing w:val="0"/>
        <w:jc w:val="both"/>
        <w:rPr>
          <w:rFonts w:asciiTheme="minorBidi" w:hAnsiTheme="minorBidi" w:cstheme="minorBidi"/>
          <w:sz w:val="22"/>
          <w:szCs w:val="22"/>
          <w:lang w:val="fr-FR"/>
        </w:rPr>
      </w:pPr>
    </w:p>
    <w:p w14:paraId="6B37FEE1" w14:textId="77777777" w:rsidR="00182C75" w:rsidRPr="00876FB5" w:rsidRDefault="00000000">
      <w:pPr>
        <w:keepNext/>
        <w:keepLines/>
        <w:rPr>
          <w:rFonts w:asciiTheme="minorBidi" w:hAnsiTheme="minorBidi"/>
          <w:b/>
          <w:bCs/>
          <w:lang w:val="fr-FR"/>
        </w:rPr>
      </w:pPr>
      <w:r w:rsidRPr="00876FB5">
        <w:rPr>
          <w:rFonts w:asciiTheme="minorBidi" w:hAnsiTheme="minorBidi"/>
          <w:b/>
          <w:bCs/>
          <w:lang w:val="fr-FR"/>
        </w:rPr>
        <w:t>Actions requises</w:t>
      </w:r>
    </w:p>
    <w:p w14:paraId="5E39EE21" w14:textId="77777777" w:rsidR="00182C75" w:rsidRPr="00876FB5" w:rsidRDefault="00182C75">
      <w:pPr>
        <w:keepNext/>
        <w:keepLines/>
        <w:rPr>
          <w:rFonts w:asciiTheme="minorBidi" w:hAnsiTheme="minorBidi"/>
          <w:lang w:val="fr-FR"/>
        </w:rPr>
      </w:pPr>
    </w:p>
    <w:p w14:paraId="6F715382" w14:textId="77777777" w:rsidR="00182C75" w:rsidRPr="00876FB5" w:rsidRDefault="00000000">
      <w:pPr>
        <w:pStyle w:val="ListParagraph"/>
        <w:keepNext/>
        <w:widowControl/>
        <w:numPr>
          <w:ilvl w:val="0"/>
          <w:numId w:val="3"/>
        </w:numPr>
        <w:ind w:left="567" w:hanging="567"/>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La Réunion est invitée à :</w:t>
      </w:r>
    </w:p>
    <w:p w14:paraId="699D952A" w14:textId="77777777" w:rsidR="00182C75" w:rsidRPr="00876FB5" w:rsidRDefault="00182C75">
      <w:pPr>
        <w:pStyle w:val="ListParagraph"/>
        <w:keepNext/>
        <w:widowControl/>
        <w:ind w:left="360"/>
        <w:contextualSpacing w:val="0"/>
        <w:jc w:val="both"/>
        <w:rPr>
          <w:rFonts w:asciiTheme="minorBidi" w:hAnsiTheme="minorBidi" w:cstheme="minorBidi"/>
          <w:sz w:val="22"/>
          <w:szCs w:val="22"/>
          <w:lang w:val="fr-FR"/>
        </w:rPr>
      </w:pPr>
    </w:p>
    <w:p w14:paraId="5D705EAC" w14:textId="03E70E00" w:rsidR="00182C75" w:rsidRPr="00876FB5" w:rsidRDefault="00000000">
      <w:pPr>
        <w:pStyle w:val="ListParagraph"/>
        <w:keepNext/>
        <w:widowControl/>
        <w:numPr>
          <w:ilvl w:val="0"/>
          <w:numId w:val="5"/>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adopter les modifications de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1 (« </w:t>
      </w:r>
      <w:r w:rsidR="001F785A">
        <w:rPr>
          <w:rFonts w:asciiTheme="minorBidi" w:hAnsiTheme="minorBidi" w:cstheme="minorBidi"/>
          <w:sz w:val="22"/>
          <w:szCs w:val="22"/>
          <w:lang w:val="fr-FR"/>
        </w:rPr>
        <w:t>l</w:t>
      </w:r>
      <w:r w:rsidRPr="00876FB5">
        <w:rPr>
          <w:rFonts w:asciiTheme="minorBidi" w:hAnsiTheme="minorBidi" w:cstheme="minorBidi"/>
          <w:sz w:val="22"/>
          <w:szCs w:val="22"/>
          <w:lang w:val="fr-FR"/>
        </w:rPr>
        <w:t>iste des espèces ») du MdE Rapaces figurant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A au présent document ;</w:t>
      </w:r>
    </w:p>
    <w:p w14:paraId="3AECD456" w14:textId="67F46BAA" w:rsidR="00182C75" w:rsidRPr="00876FB5" w:rsidRDefault="00000000">
      <w:pPr>
        <w:pStyle w:val="ListParagraph"/>
        <w:keepNext/>
        <w:widowControl/>
        <w:numPr>
          <w:ilvl w:val="0"/>
          <w:numId w:val="5"/>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adopter les modifications du tableau 1 de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3 (« </w:t>
      </w:r>
      <w:r w:rsidR="00EC67B5">
        <w:rPr>
          <w:rFonts w:asciiTheme="minorBidi" w:hAnsiTheme="minorBidi" w:cstheme="minorBidi"/>
          <w:sz w:val="22"/>
          <w:szCs w:val="22"/>
          <w:lang w:val="fr-FR"/>
        </w:rPr>
        <w:t>p</w:t>
      </w:r>
      <w:r w:rsidRPr="00876FB5">
        <w:rPr>
          <w:rFonts w:asciiTheme="minorBidi" w:hAnsiTheme="minorBidi" w:cstheme="minorBidi"/>
          <w:sz w:val="22"/>
          <w:szCs w:val="22"/>
          <w:lang w:val="fr-FR"/>
        </w:rPr>
        <w:t>lan d'action ») du MdE Rapaces figurant dans l'</w:t>
      </w:r>
      <w:r w:rsidR="00E921EA">
        <w:rPr>
          <w:rFonts w:asciiTheme="minorBidi" w:hAnsiTheme="minorBidi" w:cstheme="minorBidi"/>
          <w:sz w:val="22"/>
          <w:szCs w:val="22"/>
          <w:lang w:val="fr-FR"/>
        </w:rPr>
        <w:t>a</w:t>
      </w:r>
      <w:r w:rsidRPr="00876FB5">
        <w:rPr>
          <w:rFonts w:asciiTheme="minorBidi" w:hAnsiTheme="minorBidi" w:cstheme="minorBidi"/>
          <w:sz w:val="22"/>
          <w:szCs w:val="22"/>
          <w:lang w:val="fr-FR"/>
        </w:rPr>
        <w:t>ddendum B au présent document, notamment l'ajout du bateleur dans la catégorie 1 et de l'aigle de Bonelli dans la catégorie 3, la mise à jour du nom commun d'</w:t>
      </w:r>
      <w:r w:rsidRPr="00876FB5">
        <w:rPr>
          <w:rFonts w:asciiTheme="minorBidi" w:hAnsiTheme="minorBidi" w:cstheme="minorBidi"/>
          <w:i/>
          <w:iCs/>
          <w:sz w:val="22"/>
          <w:szCs w:val="22"/>
          <w:lang w:val="fr-FR"/>
        </w:rPr>
        <w:t xml:space="preserve">Asio </w:t>
      </w: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sz w:val="22"/>
          <w:szCs w:val="22"/>
          <w:lang w:val="fr-FR"/>
        </w:rPr>
        <w:t>, ainsi que la nouvelle formulation des notes de bas de page 4 et 5 ;</w:t>
      </w:r>
    </w:p>
    <w:p w14:paraId="2A9AB7A4" w14:textId="77777777" w:rsidR="00182C75" w:rsidRPr="00876FB5" w:rsidRDefault="00000000">
      <w:pPr>
        <w:pStyle w:val="ListParagraph"/>
        <w:keepNext/>
        <w:widowControl/>
        <w:numPr>
          <w:ilvl w:val="0"/>
          <w:numId w:val="5"/>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approuver l'approche proposée par le TAG pour identifier les espèces susceptibles d'être inscrites dans la catégorie 2 du tableau 1 et demander au TAG d'élaborer des orientations pour garantir une application cohérente de cette approche ;</w:t>
      </w:r>
    </w:p>
    <w:p w14:paraId="0C83E499" w14:textId="3AA8B74B" w:rsidR="00182C75" w:rsidRPr="00876FB5" w:rsidRDefault="00000000">
      <w:pPr>
        <w:pStyle w:val="ListParagraph"/>
        <w:keepNext/>
        <w:widowControl/>
        <w:numPr>
          <w:ilvl w:val="0"/>
          <w:numId w:val="5"/>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prendre note des résultats de la comparaison entre l'</w:t>
      </w:r>
      <w:r w:rsidR="00EC67B5">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1 du MdE Rapaces et les annexes de la CMS, et envisager de soutenir l'élaboration d'une proposition </w:t>
      </w:r>
      <w:r w:rsidRPr="00876FB5">
        <w:rPr>
          <w:rFonts w:asciiTheme="minorBidi" w:hAnsiTheme="minorBidi" w:cstheme="minorBidi"/>
          <w:sz w:val="22"/>
          <w:szCs w:val="22"/>
          <w:lang w:val="fr-FR"/>
        </w:rPr>
        <w:lastRenderedPageBreak/>
        <w:t>visant à inscrire le bateleur à l'</w:t>
      </w:r>
      <w:r w:rsidR="0022594E">
        <w:rPr>
          <w:rFonts w:asciiTheme="minorBidi" w:hAnsiTheme="minorBidi" w:cstheme="minorBidi"/>
          <w:sz w:val="22"/>
          <w:szCs w:val="22"/>
          <w:lang w:val="fr-FR"/>
        </w:rPr>
        <w:t>A</w:t>
      </w:r>
      <w:r w:rsidRPr="00876FB5">
        <w:rPr>
          <w:rFonts w:asciiTheme="minorBidi" w:hAnsiTheme="minorBidi" w:cstheme="minorBidi"/>
          <w:sz w:val="22"/>
          <w:szCs w:val="22"/>
          <w:lang w:val="fr-FR"/>
        </w:rPr>
        <w:t xml:space="preserve">nnexe I de la CMS, en vue de son examen lors de la </w:t>
      </w:r>
      <w:r w:rsidR="006E2E2A">
        <w:rPr>
          <w:rFonts w:asciiTheme="minorBidi" w:hAnsiTheme="minorBidi" w:cstheme="minorBidi"/>
          <w:sz w:val="22"/>
          <w:szCs w:val="22"/>
          <w:lang w:val="fr-FR"/>
        </w:rPr>
        <w:t>s</w:t>
      </w:r>
      <w:r w:rsidRPr="00876FB5">
        <w:rPr>
          <w:rFonts w:asciiTheme="minorBidi" w:hAnsiTheme="minorBidi" w:cstheme="minorBidi"/>
          <w:sz w:val="22"/>
          <w:szCs w:val="22"/>
          <w:lang w:val="fr-FR"/>
        </w:rPr>
        <w:t xml:space="preserve">eizième </w:t>
      </w:r>
      <w:r w:rsidR="006E2E2A">
        <w:rPr>
          <w:rFonts w:asciiTheme="minorBidi" w:hAnsiTheme="minorBidi" w:cstheme="minorBidi"/>
          <w:sz w:val="22"/>
          <w:szCs w:val="22"/>
          <w:lang w:val="fr-FR"/>
        </w:rPr>
        <w:t>session</w:t>
      </w:r>
      <w:r w:rsidRPr="00876FB5">
        <w:rPr>
          <w:rFonts w:asciiTheme="minorBidi" w:hAnsiTheme="minorBidi" w:cstheme="minorBidi"/>
          <w:sz w:val="22"/>
          <w:szCs w:val="22"/>
          <w:lang w:val="fr-FR"/>
        </w:rPr>
        <w:t xml:space="preserve"> de la Conférence des Parties à la CMS ; et</w:t>
      </w:r>
    </w:p>
    <w:p w14:paraId="3AE58924" w14:textId="77777777" w:rsidR="00182C75" w:rsidRPr="00876FB5" w:rsidRDefault="00000000">
      <w:pPr>
        <w:pStyle w:val="ListParagraph"/>
        <w:keepNext/>
        <w:widowControl/>
        <w:numPr>
          <w:ilvl w:val="0"/>
          <w:numId w:val="5"/>
        </w:numPr>
        <w:contextualSpacing w:val="0"/>
        <w:jc w:val="both"/>
        <w:rPr>
          <w:rFonts w:asciiTheme="minorBidi" w:hAnsiTheme="minorBidi" w:cstheme="minorBidi"/>
          <w:sz w:val="22"/>
          <w:szCs w:val="22"/>
          <w:lang w:val="fr-FR"/>
        </w:rPr>
      </w:pPr>
      <w:r w:rsidRPr="00876FB5">
        <w:rPr>
          <w:rFonts w:asciiTheme="minorBidi" w:hAnsiTheme="minorBidi" w:cstheme="minorBidi"/>
          <w:sz w:val="22"/>
          <w:szCs w:val="22"/>
          <w:lang w:val="fr-FR"/>
        </w:rPr>
        <w:t>prendre note des espèces identifiées au paragraphe 12 comme pouvant faire l'objet d'une évaluation ou d'une réévaluation au regard de la définition d'« espèce migratrice » de la CMS.</w:t>
      </w:r>
    </w:p>
    <w:p w14:paraId="12CAEF77" w14:textId="77777777" w:rsidR="00182C75" w:rsidRPr="00876FB5" w:rsidRDefault="00182C75">
      <w:pPr>
        <w:pStyle w:val="ListParagraph"/>
        <w:widowControl/>
        <w:ind w:left="851" w:hanging="284"/>
        <w:contextualSpacing w:val="0"/>
        <w:jc w:val="both"/>
        <w:rPr>
          <w:rFonts w:asciiTheme="minorBidi" w:hAnsiTheme="minorBidi" w:cstheme="minorBidi"/>
          <w:sz w:val="22"/>
          <w:szCs w:val="22"/>
          <w:lang w:val="fr-FR"/>
        </w:rPr>
      </w:pPr>
    </w:p>
    <w:p w14:paraId="0E51635A" w14:textId="77777777" w:rsidR="00182C75" w:rsidRPr="00876FB5" w:rsidRDefault="00182C75">
      <w:pPr>
        <w:jc w:val="center"/>
        <w:rPr>
          <w:rFonts w:asciiTheme="minorBidi" w:hAnsiTheme="minorBidi"/>
          <w:i/>
          <w:iCs/>
          <w:lang w:val="fr-FR" w:eastAsia="en-GB"/>
        </w:rPr>
      </w:pPr>
    </w:p>
    <w:p w14:paraId="1686C424" w14:textId="77777777" w:rsidR="00182C75" w:rsidRPr="00876FB5" w:rsidRDefault="00182C75">
      <w:pPr>
        <w:jc w:val="center"/>
        <w:rPr>
          <w:rFonts w:asciiTheme="minorBidi" w:hAnsiTheme="minorBidi"/>
          <w:i/>
          <w:iCs/>
          <w:lang w:val="fr-FR" w:eastAsia="en-GB"/>
        </w:rPr>
        <w:sectPr w:rsidR="00182C75" w:rsidRPr="00876FB5">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1560" w:right="1440" w:bottom="1440" w:left="1440" w:header="720" w:footer="576" w:gutter="0"/>
          <w:cols w:space="720"/>
          <w:titlePg/>
          <w:docGrid w:linePitch="360"/>
        </w:sectPr>
      </w:pPr>
    </w:p>
    <w:p w14:paraId="4B1F48BB" w14:textId="77777777" w:rsidR="00182C75" w:rsidRPr="004E5F74" w:rsidRDefault="00000000">
      <w:pPr>
        <w:autoSpaceDE w:val="0"/>
        <w:autoSpaceDN w:val="0"/>
        <w:adjustRightInd w:val="0"/>
        <w:rPr>
          <w:rFonts w:cs="Arial"/>
          <w:color w:val="000000"/>
          <w:lang w:val="en-AE"/>
        </w:rPr>
      </w:pPr>
      <w:r w:rsidRPr="004E5F74">
        <w:rPr>
          <w:rFonts w:cs="Arial"/>
          <w:b/>
          <w:bCs/>
          <w:color w:val="000000" w:themeColor="text1"/>
          <w:lang w:val="en-AE"/>
        </w:rPr>
        <w:lastRenderedPageBreak/>
        <w:t xml:space="preserve">Addendum A: Proposed Amendments to Annex 1 of the MOU (“Species List”) </w:t>
      </w:r>
    </w:p>
    <w:p w14:paraId="58D765F1" w14:textId="77777777" w:rsidR="00182C75" w:rsidRPr="004E5F74" w:rsidRDefault="00182C75">
      <w:pPr>
        <w:autoSpaceDE w:val="0"/>
        <w:autoSpaceDN w:val="0"/>
        <w:adjustRightInd w:val="0"/>
        <w:rPr>
          <w:rFonts w:cs="Arial"/>
          <w:b/>
          <w:bCs/>
          <w:color w:val="000000"/>
          <w:lang w:val="en-AE"/>
        </w:rPr>
      </w:pPr>
    </w:p>
    <w:p w14:paraId="5A6EB008" w14:textId="77777777" w:rsidR="00182C75" w:rsidRPr="004E5F74" w:rsidRDefault="00000000">
      <w:pPr>
        <w:autoSpaceDE w:val="0"/>
        <w:autoSpaceDN w:val="0"/>
        <w:adjustRightInd w:val="0"/>
        <w:jc w:val="center"/>
        <w:rPr>
          <w:rFonts w:cs="Arial"/>
          <w:b/>
          <w:bCs/>
          <w:color w:val="000000"/>
          <w:lang w:val="en-AE"/>
        </w:rPr>
      </w:pPr>
      <w:r w:rsidRPr="004E5F74">
        <w:rPr>
          <w:rFonts w:cs="Arial"/>
          <w:b/>
          <w:bCs/>
          <w:color w:val="000000"/>
          <w:lang w:val="en-AE"/>
        </w:rPr>
        <w:t>Annex 1</w:t>
      </w:r>
    </w:p>
    <w:p w14:paraId="636408CF" w14:textId="77777777" w:rsidR="00182C75" w:rsidRPr="004E5F74" w:rsidRDefault="00182C75">
      <w:pPr>
        <w:autoSpaceDE w:val="0"/>
        <w:autoSpaceDN w:val="0"/>
        <w:adjustRightInd w:val="0"/>
        <w:jc w:val="center"/>
        <w:rPr>
          <w:rFonts w:cs="Arial"/>
          <w:color w:val="000000"/>
          <w:lang w:val="en-AE"/>
        </w:rPr>
      </w:pPr>
    </w:p>
    <w:p w14:paraId="0FB2C83E" w14:textId="77777777" w:rsidR="00182C75" w:rsidRPr="004E5F74" w:rsidRDefault="00000000">
      <w:pPr>
        <w:autoSpaceDE w:val="0"/>
        <w:autoSpaceDN w:val="0"/>
        <w:adjustRightInd w:val="0"/>
        <w:jc w:val="center"/>
        <w:rPr>
          <w:rFonts w:cs="Arial"/>
          <w:color w:val="000000"/>
          <w:lang w:val="en-AE"/>
        </w:rPr>
      </w:pPr>
      <w:r w:rsidRPr="004E5F74">
        <w:rPr>
          <w:rFonts w:cs="Arial"/>
          <w:b/>
          <w:bCs/>
          <w:color w:val="000000"/>
          <w:lang w:val="en-AE"/>
        </w:rPr>
        <w:t>LIST OF AFRICAN-EURASIAN MIGRATORY BIRDS OF PREY (“Species List”)</w:t>
      </w:r>
    </w:p>
    <w:p w14:paraId="58B89A3C" w14:textId="77777777" w:rsidR="00182C75" w:rsidRPr="004E5F74" w:rsidRDefault="00000000">
      <w:pPr>
        <w:autoSpaceDE w:val="0"/>
        <w:autoSpaceDN w:val="0"/>
        <w:adjustRightInd w:val="0"/>
        <w:jc w:val="center"/>
        <w:rPr>
          <w:rFonts w:cs="Arial"/>
          <w:color w:val="000000"/>
          <w:lang w:val="en-AE"/>
        </w:rPr>
      </w:pPr>
      <w:r w:rsidRPr="004E5F74">
        <w:rPr>
          <w:rFonts w:cs="Arial"/>
          <w:color w:val="000000"/>
          <w:lang w:val="en-AE"/>
        </w:rPr>
        <w:t xml:space="preserve">(as adopted by the </w:t>
      </w:r>
      <w:r w:rsidRPr="004E5F74">
        <w:rPr>
          <w:rFonts w:cs="Arial"/>
          <w:strike/>
          <w:color w:val="000000"/>
          <w:lang w:val="en-AE"/>
        </w:rPr>
        <w:t xml:space="preserve">Third </w:t>
      </w:r>
      <w:r w:rsidRPr="004E5F74">
        <w:rPr>
          <w:rFonts w:cs="Arial"/>
          <w:color w:val="000000"/>
          <w:u w:val="single"/>
          <w:lang w:val="en-AE"/>
        </w:rPr>
        <w:t>Fourth</w:t>
      </w:r>
      <w:r w:rsidRPr="004E5F74">
        <w:rPr>
          <w:rFonts w:cs="Arial"/>
          <w:color w:val="000000"/>
          <w:lang w:val="en-AE"/>
        </w:rPr>
        <w:t xml:space="preserve"> Meeting of Signatories to the Raptors MOU,</w:t>
      </w:r>
      <w:r w:rsidRPr="004E5F74">
        <w:rPr>
          <w:rFonts w:cs="Arial"/>
          <w:strike/>
          <w:color w:val="000000"/>
          <w:lang w:val="en-AE"/>
        </w:rPr>
        <w:t xml:space="preserve"> July 2023</w:t>
      </w:r>
      <w:r w:rsidRPr="004E5F74">
        <w:rPr>
          <w:rFonts w:cs="Arial"/>
          <w:color w:val="000000"/>
          <w:lang w:val="en-AE"/>
        </w:rPr>
        <w:t xml:space="preserve"> </w:t>
      </w:r>
      <w:r w:rsidRPr="004E5F74">
        <w:rPr>
          <w:rFonts w:cs="Arial"/>
          <w:color w:val="000000"/>
          <w:u w:val="single"/>
          <w:lang w:val="en-AE"/>
        </w:rPr>
        <w:t>December 2026</w:t>
      </w:r>
      <w:r w:rsidRPr="004E5F74">
        <w:rPr>
          <w:rFonts w:cs="Arial"/>
          <w:color w:val="000000"/>
          <w:lang w:val="en-AE"/>
        </w:rPr>
        <w:t>)</w:t>
      </w:r>
    </w:p>
    <w:p w14:paraId="3D01D3FA" w14:textId="77777777" w:rsidR="00182C75" w:rsidRPr="004E5F74" w:rsidRDefault="00182C75">
      <w:pPr>
        <w:autoSpaceDE w:val="0"/>
        <w:autoSpaceDN w:val="0"/>
        <w:adjustRightInd w:val="0"/>
        <w:jc w:val="center"/>
        <w:rPr>
          <w:rFonts w:cs="Arial"/>
          <w:color w:val="000000"/>
          <w:lang w:val="en-AE"/>
        </w:rPr>
      </w:pPr>
    </w:p>
    <w:p w14:paraId="0A2DF20B" w14:textId="09D6CF9A" w:rsidR="00182C75" w:rsidRPr="00876FB5" w:rsidRDefault="00000000">
      <w:pPr>
        <w:jc w:val="center"/>
        <w:rPr>
          <w:b/>
          <w:bCs/>
          <w:lang w:val="fr-FR"/>
        </w:rPr>
      </w:pPr>
      <w:r w:rsidRPr="00876FB5">
        <w:rPr>
          <w:rFonts w:cs="Arial"/>
          <w:i/>
          <w:iCs/>
          <w:color w:val="000000"/>
          <w:lang w:val="fr-FR"/>
        </w:rPr>
        <w:t xml:space="preserve">Effective </w:t>
      </w:r>
      <w:proofErr w:type="spellStart"/>
      <w:r w:rsidRPr="00876FB5">
        <w:rPr>
          <w:rFonts w:cs="Arial"/>
          <w:i/>
          <w:iCs/>
          <w:color w:val="000000"/>
          <w:u w:val="single"/>
          <w:lang w:val="fr-FR"/>
        </w:rPr>
        <w:t>from</w:t>
      </w:r>
      <w:proofErr w:type="spellEnd"/>
      <w:r w:rsidRPr="00876FB5">
        <w:rPr>
          <w:rFonts w:cs="Arial"/>
          <w:i/>
          <w:iCs/>
          <w:color w:val="000000"/>
          <w:lang w:val="fr-FR"/>
        </w:rPr>
        <w:t xml:space="preserve"> </w:t>
      </w:r>
      <w:r w:rsidRPr="00876FB5">
        <w:rPr>
          <w:rFonts w:cs="Arial"/>
          <w:i/>
          <w:iCs/>
          <w:strike/>
          <w:color w:val="000000"/>
          <w:lang w:val="fr-FR"/>
        </w:rPr>
        <w:t>7 July 2023</w:t>
      </w:r>
      <w:r w:rsidRPr="00876FB5">
        <w:rPr>
          <w:rFonts w:cs="Arial"/>
          <w:i/>
          <w:iCs/>
          <w:color w:val="000000"/>
          <w:lang w:val="fr-FR"/>
        </w:rPr>
        <w:t xml:space="preserve"> 3 </w:t>
      </w:r>
      <w:r w:rsidRPr="00876FB5">
        <w:rPr>
          <w:rFonts w:cs="Arial"/>
          <w:i/>
          <w:iCs/>
          <w:color w:val="000000"/>
          <w:u w:val="single"/>
          <w:lang w:val="fr-FR"/>
        </w:rPr>
        <w:t>December 2026</w:t>
      </w:r>
    </w:p>
    <w:p w14:paraId="1FAB49C5" w14:textId="77777777" w:rsidR="00182C75" w:rsidRPr="00876FB5" w:rsidRDefault="00182C75">
      <w:pPr>
        <w:rPr>
          <w:b/>
          <w:bCs/>
          <w:lang w:val="fr-FR"/>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6"/>
        <w:gridCol w:w="4297"/>
      </w:tblGrid>
      <w:tr w:rsidR="00182C75" w:rsidRPr="00876FB5" w14:paraId="077E9AB2" w14:textId="77777777">
        <w:trPr>
          <w:trHeight w:val="148"/>
        </w:trPr>
        <w:tc>
          <w:tcPr>
            <w:tcW w:w="6831" w:type="dxa"/>
            <w:gridSpan w:val="3"/>
            <w:tcBorders>
              <w:top w:val="nil"/>
              <w:left w:val="nil"/>
              <w:bottom w:val="nil"/>
              <w:right w:val="nil"/>
            </w:tcBorders>
          </w:tcPr>
          <w:p w14:paraId="0939BFC5"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b/>
                <w:bCs/>
                <w:i/>
                <w:iCs/>
                <w:sz w:val="22"/>
                <w:szCs w:val="22"/>
                <w:lang w:val="fr-FR"/>
              </w:rPr>
              <w:t xml:space="preserve">ACCIPITRIFORMES </w:t>
            </w:r>
          </w:p>
        </w:tc>
      </w:tr>
      <w:tr w:rsidR="00182C75" w:rsidRPr="00876FB5" w14:paraId="13B2BE7B" w14:textId="77777777">
        <w:trPr>
          <w:trHeight w:val="148"/>
        </w:trPr>
        <w:tc>
          <w:tcPr>
            <w:tcW w:w="6831" w:type="dxa"/>
            <w:gridSpan w:val="3"/>
            <w:tcBorders>
              <w:top w:val="nil"/>
              <w:left w:val="nil"/>
              <w:bottom w:val="nil"/>
              <w:right w:val="nil"/>
            </w:tcBorders>
          </w:tcPr>
          <w:p w14:paraId="1F01660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b/>
                <w:bCs/>
                <w:i/>
                <w:iCs/>
                <w:sz w:val="22"/>
                <w:szCs w:val="22"/>
                <w:lang w:val="fr-FR"/>
              </w:rPr>
              <w:t>Pandionidae</w:t>
            </w:r>
            <w:proofErr w:type="spellEnd"/>
            <w:r w:rsidRPr="00876FB5">
              <w:rPr>
                <w:rFonts w:asciiTheme="minorBidi" w:hAnsiTheme="minorBidi" w:cstheme="minorBidi"/>
                <w:b/>
                <w:bCs/>
                <w:i/>
                <w:iCs/>
                <w:sz w:val="22"/>
                <w:szCs w:val="22"/>
                <w:lang w:val="fr-FR"/>
              </w:rPr>
              <w:t xml:space="preserve"> </w:t>
            </w:r>
          </w:p>
        </w:tc>
      </w:tr>
      <w:tr w:rsidR="00182C75" w:rsidRPr="00876FB5" w14:paraId="0B73CAE0" w14:textId="77777777">
        <w:trPr>
          <w:trHeight w:val="143"/>
        </w:trPr>
        <w:tc>
          <w:tcPr>
            <w:tcW w:w="2534" w:type="dxa"/>
            <w:gridSpan w:val="2"/>
            <w:tcBorders>
              <w:top w:val="nil"/>
              <w:left w:val="nil"/>
              <w:bottom w:val="nil"/>
              <w:right w:val="nil"/>
            </w:tcBorders>
          </w:tcPr>
          <w:p w14:paraId="4B423C2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Pandion </w:t>
            </w:r>
            <w:proofErr w:type="spellStart"/>
            <w:r w:rsidRPr="00876FB5">
              <w:rPr>
                <w:rFonts w:asciiTheme="minorBidi" w:hAnsiTheme="minorBidi" w:cstheme="minorBidi"/>
                <w:i/>
                <w:iCs/>
                <w:sz w:val="22"/>
                <w:szCs w:val="22"/>
                <w:lang w:val="fr-FR"/>
              </w:rPr>
              <w:t>haliaetus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470AFC0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Osprey</w:t>
            </w:r>
            <w:proofErr w:type="spellEnd"/>
            <w:r w:rsidRPr="00876FB5">
              <w:rPr>
                <w:rFonts w:asciiTheme="minorBidi" w:hAnsiTheme="minorBidi" w:cstheme="minorBidi"/>
                <w:i/>
                <w:iCs/>
                <w:sz w:val="22"/>
                <w:szCs w:val="22"/>
                <w:lang w:val="fr-FR"/>
              </w:rPr>
              <w:t xml:space="preserve"> </w:t>
            </w:r>
          </w:p>
        </w:tc>
      </w:tr>
      <w:tr w:rsidR="00182C75" w:rsidRPr="00876FB5" w14:paraId="569F0721" w14:textId="77777777">
        <w:trPr>
          <w:trHeight w:val="143"/>
        </w:trPr>
        <w:tc>
          <w:tcPr>
            <w:tcW w:w="2534" w:type="dxa"/>
            <w:gridSpan w:val="2"/>
            <w:tcBorders>
              <w:top w:val="nil"/>
              <w:left w:val="nil"/>
              <w:bottom w:val="nil"/>
              <w:right w:val="nil"/>
            </w:tcBorders>
          </w:tcPr>
          <w:p w14:paraId="743AB289" w14:textId="77777777" w:rsidR="00182C75" w:rsidRPr="00876FB5" w:rsidRDefault="00182C75">
            <w:pPr>
              <w:pStyle w:val="Default"/>
              <w:rPr>
                <w:rFonts w:asciiTheme="minorBidi" w:hAnsiTheme="minorBidi" w:cstheme="minorBidi"/>
                <w:i/>
                <w:iCs/>
                <w:sz w:val="22"/>
                <w:szCs w:val="22"/>
                <w:lang w:val="fr-FR"/>
              </w:rPr>
            </w:pPr>
          </w:p>
        </w:tc>
        <w:tc>
          <w:tcPr>
            <w:tcW w:w="4297" w:type="dxa"/>
            <w:tcBorders>
              <w:top w:val="nil"/>
              <w:left w:val="nil"/>
              <w:bottom w:val="nil"/>
              <w:right w:val="nil"/>
            </w:tcBorders>
          </w:tcPr>
          <w:p w14:paraId="0AE036B2" w14:textId="77777777" w:rsidR="00182C75" w:rsidRPr="00876FB5" w:rsidRDefault="00182C75">
            <w:pPr>
              <w:pStyle w:val="Default"/>
              <w:rPr>
                <w:rFonts w:asciiTheme="minorBidi" w:hAnsiTheme="minorBidi" w:cstheme="minorBidi"/>
                <w:i/>
                <w:iCs/>
                <w:sz w:val="22"/>
                <w:szCs w:val="22"/>
                <w:lang w:val="fr-FR"/>
              </w:rPr>
            </w:pPr>
          </w:p>
        </w:tc>
      </w:tr>
      <w:tr w:rsidR="00182C75" w:rsidRPr="00876FB5" w14:paraId="3C284E05" w14:textId="77777777">
        <w:trPr>
          <w:trHeight w:val="148"/>
        </w:trPr>
        <w:tc>
          <w:tcPr>
            <w:tcW w:w="6831" w:type="dxa"/>
            <w:gridSpan w:val="3"/>
            <w:tcBorders>
              <w:top w:val="nil"/>
              <w:left w:val="nil"/>
              <w:bottom w:val="nil"/>
              <w:right w:val="nil"/>
            </w:tcBorders>
          </w:tcPr>
          <w:p w14:paraId="2DE16D3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b/>
                <w:bCs/>
                <w:i/>
                <w:iCs/>
                <w:sz w:val="22"/>
                <w:szCs w:val="22"/>
                <w:lang w:val="fr-FR"/>
              </w:rPr>
              <w:t>Accipitridae</w:t>
            </w:r>
            <w:proofErr w:type="spellEnd"/>
            <w:r w:rsidRPr="00876FB5">
              <w:rPr>
                <w:rFonts w:asciiTheme="minorBidi" w:hAnsiTheme="minorBidi" w:cstheme="minorBidi"/>
                <w:b/>
                <w:bCs/>
                <w:i/>
                <w:iCs/>
                <w:sz w:val="22"/>
                <w:szCs w:val="22"/>
                <w:lang w:val="fr-FR"/>
              </w:rPr>
              <w:t xml:space="preserve"> </w:t>
            </w:r>
          </w:p>
        </w:tc>
      </w:tr>
      <w:tr w:rsidR="00182C75" w:rsidRPr="00876FB5" w14:paraId="2197092F" w14:textId="77777777">
        <w:trPr>
          <w:trHeight w:val="147"/>
        </w:trPr>
        <w:tc>
          <w:tcPr>
            <w:tcW w:w="2534" w:type="dxa"/>
            <w:gridSpan w:val="2"/>
            <w:tcBorders>
              <w:top w:val="nil"/>
              <w:left w:val="nil"/>
              <w:bottom w:val="nil"/>
              <w:right w:val="nil"/>
            </w:tcBorders>
          </w:tcPr>
          <w:p w14:paraId="7145EAA2" w14:textId="77777777" w:rsidR="00182C75" w:rsidRPr="00876FB5" w:rsidRDefault="00000000">
            <w:pPr>
              <w:pStyle w:val="Default"/>
              <w:rPr>
                <w:rFonts w:asciiTheme="minorBidi" w:hAnsiTheme="minorBidi" w:cstheme="minorBidi"/>
                <w:i/>
                <w:iCs/>
                <w:strike/>
                <w:sz w:val="22"/>
                <w:szCs w:val="22"/>
                <w:lang w:val="fr-FR"/>
              </w:rPr>
            </w:pPr>
            <w:proofErr w:type="spellStart"/>
            <w:r w:rsidRPr="00876FB5">
              <w:rPr>
                <w:rFonts w:asciiTheme="minorBidi" w:hAnsiTheme="minorBidi" w:cstheme="minorBidi"/>
                <w:i/>
                <w:iCs/>
                <w:strike/>
                <w:sz w:val="22"/>
                <w:szCs w:val="22"/>
                <w:lang w:val="fr-FR"/>
              </w:rPr>
              <w:t>Chelictinia</w:t>
            </w:r>
            <w:proofErr w:type="spellEnd"/>
            <w:r w:rsidRPr="00876FB5">
              <w:rPr>
                <w:rFonts w:asciiTheme="minorBidi" w:hAnsiTheme="minorBidi" w:cstheme="minorBidi"/>
                <w:i/>
                <w:iCs/>
                <w:strike/>
                <w:sz w:val="22"/>
                <w:szCs w:val="22"/>
                <w:lang w:val="fr-FR"/>
              </w:rPr>
              <w:t xml:space="preserve"> </w:t>
            </w:r>
            <w:proofErr w:type="spellStart"/>
            <w:r w:rsidRPr="00876FB5">
              <w:rPr>
                <w:rFonts w:asciiTheme="minorBidi" w:hAnsiTheme="minorBidi" w:cstheme="minorBidi"/>
                <w:i/>
                <w:iCs/>
                <w:strike/>
                <w:sz w:val="22"/>
                <w:szCs w:val="22"/>
                <w:lang w:val="fr-FR"/>
              </w:rPr>
              <w:t>riocourii</w:t>
            </w:r>
            <w:proofErr w:type="spellEnd"/>
          </w:p>
        </w:tc>
        <w:tc>
          <w:tcPr>
            <w:tcW w:w="4297" w:type="dxa"/>
            <w:tcBorders>
              <w:top w:val="nil"/>
              <w:left w:val="nil"/>
              <w:bottom w:val="nil"/>
              <w:right w:val="nil"/>
            </w:tcBorders>
          </w:tcPr>
          <w:p w14:paraId="22473A5F" w14:textId="77777777" w:rsidR="00182C75" w:rsidRPr="00876FB5" w:rsidRDefault="00000000">
            <w:pPr>
              <w:pStyle w:val="Default"/>
              <w:rPr>
                <w:rFonts w:asciiTheme="minorBidi" w:hAnsiTheme="minorBidi" w:cstheme="minorBidi"/>
                <w:strike/>
                <w:sz w:val="22"/>
                <w:szCs w:val="22"/>
                <w:lang w:val="fr-FR"/>
              </w:rPr>
            </w:pPr>
            <w:r w:rsidRPr="00876FB5">
              <w:rPr>
                <w:rFonts w:asciiTheme="minorBidi" w:hAnsiTheme="minorBidi" w:cstheme="minorBidi"/>
                <w:strike/>
                <w:sz w:val="22"/>
                <w:szCs w:val="22"/>
                <w:lang w:val="fr-FR"/>
              </w:rPr>
              <w:t>Scissor-</w:t>
            </w:r>
            <w:proofErr w:type="spellStart"/>
            <w:r w:rsidRPr="00876FB5">
              <w:rPr>
                <w:rFonts w:asciiTheme="minorBidi" w:hAnsiTheme="minorBidi" w:cstheme="minorBidi"/>
                <w:strike/>
                <w:sz w:val="22"/>
                <w:szCs w:val="22"/>
                <w:lang w:val="fr-FR"/>
              </w:rPr>
              <w:t>tailed</w:t>
            </w:r>
            <w:proofErr w:type="spellEnd"/>
            <w:r w:rsidRPr="00876FB5">
              <w:rPr>
                <w:rFonts w:asciiTheme="minorBidi" w:hAnsiTheme="minorBidi" w:cstheme="minorBidi"/>
                <w:strike/>
                <w:sz w:val="22"/>
                <w:szCs w:val="22"/>
                <w:lang w:val="fr-FR"/>
              </w:rPr>
              <w:t xml:space="preserve"> Kite</w:t>
            </w:r>
          </w:p>
        </w:tc>
      </w:tr>
      <w:tr w:rsidR="00182C75" w:rsidRPr="00876FB5" w14:paraId="33D30102" w14:textId="77777777">
        <w:trPr>
          <w:trHeight w:val="147"/>
        </w:trPr>
        <w:tc>
          <w:tcPr>
            <w:tcW w:w="2534" w:type="dxa"/>
            <w:gridSpan w:val="2"/>
            <w:tcBorders>
              <w:top w:val="nil"/>
              <w:left w:val="nil"/>
              <w:bottom w:val="nil"/>
              <w:right w:val="nil"/>
            </w:tcBorders>
          </w:tcPr>
          <w:p w14:paraId="3A480C2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Pernis </w:t>
            </w:r>
            <w:proofErr w:type="spellStart"/>
            <w:r w:rsidRPr="00876FB5">
              <w:rPr>
                <w:rFonts w:asciiTheme="minorBidi" w:hAnsiTheme="minorBidi" w:cstheme="minorBidi"/>
                <w:i/>
                <w:iCs/>
                <w:sz w:val="22"/>
                <w:szCs w:val="22"/>
                <w:lang w:val="fr-FR"/>
              </w:rPr>
              <w:t>apivorus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79079B05"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European</w:t>
            </w:r>
            <w:proofErr w:type="spellEnd"/>
            <w:r w:rsidRPr="00876FB5">
              <w:rPr>
                <w:rFonts w:asciiTheme="minorBidi" w:hAnsiTheme="minorBidi" w:cstheme="minorBidi"/>
                <w:sz w:val="22"/>
                <w:szCs w:val="22"/>
                <w:lang w:val="fr-FR"/>
              </w:rPr>
              <w:t xml:space="preserve"> Honey-</w:t>
            </w:r>
            <w:proofErr w:type="spellStart"/>
            <w:r w:rsidRPr="00876FB5">
              <w:rPr>
                <w:rFonts w:asciiTheme="minorBidi" w:hAnsiTheme="minorBidi" w:cstheme="minorBidi"/>
                <w:sz w:val="22"/>
                <w:szCs w:val="22"/>
                <w:lang w:val="fr-FR"/>
              </w:rPr>
              <w:t>buzzard</w:t>
            </w:r>
            <w:proofErr w:type="spellEnd"/>
            <w:r w:rsidRPr="00876FB5">
              <w:rPr>
                <w:rFonts w:asciiTheme="minorBidi" w:hAnsiTheme="minorBidi" w:cstheme="minorBidi"/>
                <w:sz w:val="22"/>
                <w:szCs w:val="22"/>
                <w:lang w:val="fr-FR"/>
              </w:rPr>
              <w:t xml:space="preserve"> </w:t>
            </w:r>
          </w:p>
        </w:tc>
      </w:tr>
      <w:tr w:rsidR="00182C75" w:rsidRPr="00876FB5" w14:paraId="7168D8C7" w14:textId="77777777">
        <w:trPr>
          <w:trHeight w:val="147"/>
        </w:trPr>
        <w:tc>
          <w:tcPr>
            <w:tcW w:w="2534" w:type="dxa"/>
            <w:gridSpan w:val="2"/>
            <w:tcBorders>
              <w:top w:val="nil"/>
              <w:left w:val="nil"/>
              <w:bottom w:val="nil"/>
              <w:right w:val="nil"/>
            </w:tcBorders>
          </w:tcPr>
          <w:p w14:paraId="40DA7CA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Pernis </w:t>
            </w:r>
            <w:proofErr w:type="spellStart"/>
            <w:r w:rsidRPr="00876FB5">
              <w:rPr>
                <w:rFonts w:asciiTheme="minorBidi" w:hAnsiTheme="minorBidi" w:cstheme="minorBidi"/>
                <w:i/>
                <w:iCs/>
                <w:sz w:val="22"/>
                <w:szCs w:val="22"/>
                <w:lang w:val="fr-FR"/>
              </w:rPr>
              <w:t>ptilorhynchus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18EDAF40"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Oriental Honey-</w:t>
            </w:r>
            <w:proofErr w:type="spellStart"/>
            <w:r w:rsidRPr="00876FB5">
              <w:rPr>
                <w:rFonts w:asciiTheme="minorBidi" w:hAnsiTheme="minorBidi" w:cstheme="minorBidi"/>
                <w:sz w:val="22"/>
                <w:szCs w:val="22"/>
                <w:lang w:val="fr-FR"/>
              </w:rPr>
              <w:t>buzzard</w:t>
            </w:r>
            <w:proofErr w:type="spellEnd"/>
            <w:r w:rsidRPr="00876FB5">
              <w:rPr>
                <w:rFonts w:asciiTheme="minorBidi" w:hAnsiTheme="minorBidi" w:cstheme="minorBidi"/>
                <w:sz w:val="22"/>
                <w:szCs w:val="22"/>
                <w:lang w:val="fr-FR"/>
              </w:rPr>
              <w:t xml:space="preserve"> </w:t>
            </w:r>
          </w:p>
        </w:tc>
      </w:tr>
      <w:tr w:rsidR="00182C75" w:rsidRPr="00876FB5" w14:paraId="191432DA" w14:textId="77777777">
        <w:trPr>
          <w:trHeight w:val="147"/>
        </w:trPr>
        <w:tc>
          <w:tcPr>
            <w:tcW w:w="2534" w:type="dxa"/>
            <w:gridSpan w:val="2"/>
            <w:tcBorders>
              <w:top w:val="nil"/>
              <w:left w:val="nil"/>
              <w:bottom w:val="nil"/>
              <w:right w:val="nil"/>
            </w:tcBorders>
          </w:tcPr>
          <w:p w14:paraId="5E5142C7"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Aviceda</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cuculoides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6E7BA92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African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Cuckoo-hawk</w:t>
            </w:r>
            <w:proofErr w:type="spellEnd"/>
            <w:r w:rsidRPr="00876FB5">
              <w:rPr>
                <w:rFonts w:asciiTheme="minorBidi" w:hAnsiTheme="minorBidi" w:cstheme="minorBidi"/>
                <w:sz w:val="22"/>
                <w:szCs w:val="22"/>
                <w:lang w:val="fr-FR"/>
              </w:rPr>
              <w:t xml:space="preserve"> </w:t>
            </w:r>
          </w:p>
        </w:tc>
      </w:tr>
      <w:tr w:rsidR="00182C75" w:rsidRPr="00876FB5" w14:paraId="7E0D18FE" w14:textId="77777777">
        <w:trPr>
          <w:trHeight w:val="147"/>
        </w:trPr>
        <w:tc>
          <w:tcPr>
            <w:tcW w:w="2534" w:type="dxa"/>
            <w:gridSpan w:val="2"/>
            <w:tcBorders>
              <w:top w:val="nil"/>
              <w:left w:val="nil"/>
              <w:bottom w:val="nil"/>
              <w:right w:val="nil"/>
            </w:tcBorders>
          </w:tcPr>
          <w:p w14:paraId="36EFA35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Aviceda</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jerdoni</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25A521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Jerdon's</w:t>
            </w:r>
            <w:proofErr w:type="spellEnd"/>
            <w:r w:rsidRPr="00876FB5">
              <w:rPr>
                <w:rFonts w:asciiTheme="minorBidi" w:hAnsiTheme="minorBidi" w:cstheme="minorBidi"/>
                <w:sz w:val="22"/>
                <w:szCs w:val="22"/>
                <w:lang w:val="fr-FR"/>
              </w:rPr>
              <w:t xml:space="preserve"> Baza </w:t>
            </w:r>
          </w:p>
        </w:tc>
      </w:tr>
      <w:tr w:rsidR="00182C75" w:rsidRPr="00876FB5" w14:paraId="6098D6EE" w14:textId="77777777">
        <w:trPr>
          <w:trHeight w:val="147"/>
        </w:trPr>
        <w:tc>
          <w:tcPr>
            <w:tcW w:w="2534" w:type="dxa"/>
            <w:gridSpan w:val="2"/>
            <w:tcBorders>
              <w:top w:val="nil"/>
              <w:left w:val="nil"/>
              <w:bottom w:val="nil"/>
              <w:right w:val="nil"/>
            </w:tcBorders>
          </w:tcPr>
          <w:p w14:paraId="5784CF25"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Aviceda</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leuphotes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1D0B967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Black Baza </w:t>
            </w:r>
          </w:p>
        </w:tc>
      </w:tr>
      <w:tr w:rsidR="00182C75" w:rsidRPr="00876FB5" w14:paraId="4EFC689F" w14:textId="77777777">
        <w:trPr>
          <w:trHeight w:val="147"/>
        </w:trPr>
        <w:tc>
          <w:tcPr>
            <w:tcW w:w="2534" w:type="dxa"/>
            <w:gridSpan w:val="2"/>
            <w:tcBorders>
              <w:top w:val="nil"/>
              <w:left w:val="nil"/>
              <w:bottom w:val="nil"/>
              <w:right w:val="nil"/>
            </w:tcBorders>
          </w:tcPr>
          <w:p w14:paraId="627A5807"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barbatus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0A8FF025"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Bearded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7269AD28" w14:textId="77777777">
        <w:trPr>
          <w:trHeight w:val="147"/>
        </w:trPr>
        <w:tc>
          <w:tcPr>
            <w:tcW w:w="2534" w:type="dxa"/>
            <w:gridSpan w:val="2"/>
            <w:tcBorders>
              <w:top w:val="nil"/>
              <w:left w:val="nil"/>
              <w:bottom w:val="nil"/>
              <w:right w:val="nil"/>
            </w:tcBorders>
          </w:tcPr>
          <w:p w14:paraId="444689E8" w14:textId="77777777" w:rsidR="00182C75" w:rsidRPr="00876FB5" w:rsidRDefault="00000000">
            <w:pPr>
              <w:pStyle w:val="Default"/>
              <w:rPr>
                <w:rFonts w:asciiTheme="minorBidi" w:hAnsiTheme="minorBidi" w:cstheme="minorBidi"/>
                <w:i/>
                <w:iCs/>
                <w:sz w:val="22"/>
                <w:szCs w:val="22"/>
                <w:lang w:val="fr-FR"/>
              </w:rPr>
            </w:pPr>
            <w:proofErr w:type="spellStart"/>
            <w:r w:rsidRPr="00876FB5">
              <w:rPr>
                <w:rFonts w:asciiTheme="minorBidi" w:hAnsiTheme="minorBidi" w:cstheme="minorBidi"/>
                <w:i/>
                <w:iCs/>
                <w:sz w:val="22"/>
                <w:szCs w:val="22"/>
                <w:lang w:val="fr-FR"/>
              </w:rPr>
              <w:t>Neophron</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percnopterus</w:t>
            </w:r>
            <w:proofErr w:type="spellEnd"/>
          </w:p>
        </w:tc>
        <w:tc>
          <w:tcPr>
            <w:tcW w:w="4297" w:type="dxa"/>
            <w:tcBorders>
              <w:top w:val="nil"/>
              <w:left w:val="nil"/>
              <w:bottom w:val="nil"/>
              <w:right w:val="nil"/>
            </w:tcBorders>
          </w:tcPr>
          <w:p w14:paraId="6125639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Egyptian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7DE3A016" w14:textId="77777777">
        <w:trPr>
          <w:trHeight w:val="147"/>
        </w:trPr>
        <w:tc>
          <w:tcPr>
            <w:tcW w:w="2534" w:type="dxa"/>
            <w:gridSpan w:val="2"/>
            <w:tcBorders>
              <w:top w:val="nil"/>
              <w:left w:val="nil"/>
              <w:bottom w:val="nil"/>
              <w:right w:val="nil"/>
            </w:tcBorders>
          </w:tcPr>
          <w:p w14:paraId="5B24BE8E" w14:textId="77777777" w:rsidR="00182C75" w:rsidRPr="00876FB5" w:rsidRDefault="00000000">
            <w:pPr>
              <w:pStyle w:val="Default"/>
              <w:rPr>
                <w:rFonts w:asciiTheme="minorBidi" w:hAnsiTheme="minorBidi" w:cstheme="minorBidi"/>
                <w:i/>
                <w:iCs/>
                <w:sz w:val="22"/>
                <w:szCs w:val="22"/>
                <w:u w:val="single"/>
                <w:lang w:val="fr-FR"/>
              </w:rPr>
            </w:pPr>
            <w:r w:rsidRPr="00876FB5">
              <w:rPr>
                <w:rFonts w:asciiTheme="minorBidi" w:hAnsiTheme="minorBidi" w:cstheme="minorBidi"/>
                <w:i/>
                <w:iCs/>
                <w:sz w:val="22"/>
                <w:szCs w:val="22"/>
                <w:u w:val="single"/>
                <w:lang w:val="fr-FR"/>
              </w:rPr>
              <w:t xml:space="preserve">Terathopius </w:t>
            </w:r>
            <w:proofErr w:type="spellStart"/>
            <w:r w:rsidRPr="00876FB5">
              <w:rPr>
                <w:rFonts w:asciiTheme="minorBidi" w:hAnsiTheme="minorBidi" w:cstheme="minorBidi"/>
                <w:i/>
                <w:iCs/>
                <w:sz w:val="22"/>
                <w:szCs w:val="22"/>
                <w:u w:val="single"/>
                <w:lang w:val="fr-FR"/>
              </w:rPr>
              <w:t>ecaudatus</w:t>
            </w:r>
            <w:proofErr w:type="spellEnd"/>
          </w:p>
        </w:tc>
        <w:tc>
          <w:tcPr>
            <w:tcW w:w="4297" w:type="dxa"/>
            <w:tcBorders>
              <w:top w:val="nil"/>
              <w:left w:val="nil"/>
              <w:bottom w:val="nil"/>
              <w:right w:val="nil"/>
            </w:tcBorders>
          </w:tcPr>
          <w:p w14:paraId="2BAF4480" w14:textId="77777777" w:rsidR="00182C75" w:rsidRPr="00876FB5" w:rsidRDefault="00000000">
            <w:pPr>
              <w:pStyle w:val="Default"/>
              <w:rPr>
                <w:rFonts w:asciiTheme="minorBidi" w:hAnsiTheme="minorBidi" w:cstheme="minorBidi"/>
                <w:sz w:val="22"/>
                <w:szCs w:val="22"/>
                <w:u w:val="single"/>
                <w:lang w:val="fr-FR"/>
              </w:rPr>
            </w:pPr>
            <w:r w:rsidRPr="00876FB5">
              <w:rPr>
                <w:rFonts w:asciiTheme="minorBidi" w:hAnsiTheme="minorBidi" w:cstheme="minorBidi"/>
                <w:sz w:val="22"/>
                <w:szCs w:val="22"/>
                <w:u w:val="single"/>
                <w:lang w:val="fr-FR"/>
              </w:rPr>
              <w:t>Bateleur</w:t>
            </w:r>
          </w:p>
        </w:tc>
      </w:tr>
      <w:tr w:rsidR="00182C75" w:rsidRPr="00876FB5" w14:paraId="2B19A4BB" w14:textId="77777777">
        <w:trPr>
          <w:trHeight w:val="147"/>
        </w:trPr>
        <w:tc>
          <w:tcPr>
            <w:tcW w:w="2534" w:type="dxa"/>
            <w:gridSpan w:val="2"/>
            <w:tcBorders>
              <w:top w:val="nil"/>
              <w:left w:val="nil"/>
              <w:bottom w:val="nil"/>
              <w:right w:val="nil"/>
            </w:tcBorders>
          </w:tcPr>
          <w:p w14:paraId="2081780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gallicus </w:t>
            </w:r>
          </w:p>
        </w:tc>
        <w:tc>
          <w:tcPr>
            <w:tcW w:w="4297" w:type="dxa"/>
            <w:tcBorders>
              <w:top w:val="nil"/>
              <w:left w:val="nil"/>
              <w:bottom w:val="nil"/>
              <w:right w:val="nil"/>
            </w:tcBorders>
          </w:tcPr>
          <w:p w14:paraId="21E6B77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Short-</w:t>
            </w:r>
            <w:proofErr w:type="spellStart"/>
            <w:r w:rsidRPr="00876FB5">
              <w:rPr>
                <w:rFonts w:asciiTheme="minorBidi" w:hAnsiTheme="minorBidi" w:cstheme="minorBidi"/>
                <w:sz w:val="22"/>
                <w:szCs w:val="22"/>
                <w:lang w:val="fr-FR"/>
              </w:rPr>
              <w:t>toed</w:t>
            </w:r>
            <w:proofErr w:type="spellEnd"/>
            <w:r w:rsidRPr="00876FB5">
              <w:rPr>
                <w:rFonts w:asciiTheme="minorBidi" w:hAnsiTheme="minorBidi" w:cstheme="minorBidi"/>
                <w:sz w:val="22"/>
                <w:szCs w:val="22"/>
                <w:lang w:val="fr-FR"/>
              </w:rPr>
              <w:t xml:space="preserve"> Snake-eagle </w:t>
            </w:r>
          </w:p>
        </w:tc>
      </w:tr>
      <w:tr w:rsidR="00182C75" w:rsidRPr="00876FB5" w14:paraId="725BF9E1" w14:textId="77777777">
        <w:trPr>
          <w:trHeight w:val="147"/>
        </w:trPr>
        <w:tc>
          <w:tcPr>
            <w:tcW w:w="2534" w:type="dxa"/>
            <w:gridSpan w:val="2"/>
            <w:tcBorders>
              <w:top w:val="nil"/>
              <w:left w:val="nil"/>
              <w:bottom w:val="nil"/>
              <w:right w:val="nil"/>
            </w:tcBorders>
          </w:tcPr>
          <w:p w14:paraId="11D1528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beaudouini</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656FE06"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Beaudouin's</w:t>
            </w:r>
            <w:proofErr w:type="spellEnd"/>
            <w:r w:rsidRPr="00876FB5">
              <w:rPr>
                <w:rFonts w:asciiTheme="minorBidi" w:hAnsiTheme="minorBidi" w:cstheme="minorBidi"/>
                <w:sz w:val="22"/>
                <w:szCs w:val="22"/>
                <w:lang w:val="fr-FR"/>
              </w:rPr>
              <w:t xml:space="preserve"> Snake-eagle </w:t>
            </w:r>
          </w:p>
        </w:tc>
      </w:tr>
      <w:tr w:rsidR="00182C75" w:rsidRPr="00876FB5" w14:paraId="128180DA" w14:textId="77777777">
        <w:trPr>
          <w:trHeight w:val="147"/>
        </w:trPr>
        <w:tc>
          <w:tcPr>
            <w:tcW w:w="2534" w:type="dxa"/>
            <w:gridSpan w:val="2"/>
            <w:tcBorders>
              <w:top w:val="nil"/>
              <w:left w:val="nil"/>
              <w:bottom w:val="nil"/>
              <w:right w:val="nil"/>
            </w:tcBorders>
          </w:tcPr>
          <w:p w14:paraId="4D8E147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pectoralis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EB2F583"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Black-</w:t>
            </w:r>
            <w:proofErr w:type="spellStart"/>
            <w:r w:rsidRPr="00876FB5">
              <w:rPr>
                <w:rFonts w:asciiTheme="minorBidi" w:hAnsiTheme="minorBidi" w:cstheme="minorBidi"/>
                <w:sz w:val="22"/>
                <w:szCs w:val="22"/>
                <w:lang w:val="fr-FR"/>
              </w:rPr>
              <w:t>chested</w:t>
            </w:r>
            <w:proofErr w:type="spellEnd"/>
            <w:r w:rsidRPr="00876FB5">
              <w:rPr>
                <w:rFonts w:asciiTheme="minorBidi" w:hAnsiTheme="minorBidi" w:cstheme="minorBidi"/>
                <w:sz w:val="22"/>
                <w:szCs w:val="22"/>
                <w:lang w:val="fr-FR"/>
              </w:rPr>
              <w:t xml:space="preserve"> Snake-eagle </w:t>
            </w:r>
          </w:p>
        </w:tc>
      </w:tr>
      <w:tr w:rsidR="00182C75" w:rsidRPr="00876FB5" w14:paraId="552B15B6" w14:textId="77777777">
        <w:trPr>
          <w:trHeight w:val="147"/>
        </w:trPr>
        <w:tc>
          <w:tcPr>
            <w:tcW w:w="2534" w:type="dxa"/>
            <w:gridSpan w:val="2"/>
            <w:tcBorders>
              <w:top w:val="nil"/>
              <w:left w:val="nil"/>
              <w:bottom w:val="nil"/>
              <w:right w:val="nil"/>
            </w:tcBorders>
          </w:tcPr>
          <w:p w14:paraId="0D38F20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Circaetus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cinereus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CA8DCC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Brown Snake-eagle </w:t>
            </w:r>
          </w:p>
        </w:tc>
      </w:tr>
      <w:tr w:rsidR="00182C75" w:rsidRPr="00876FB5" w14:paraId="5A7FD82D" w14:textId="77777777">
        <w:trPr>
          <w:trHeight w:val="147"/>
        </w:trPr>
        <w:tc>
          <w:tcPr>
            <w:tcW w:w="2534" w:type="dxa"/>
            <w:gridSpan w:val="2"/>
            <w:tcBorders>
              <w:top w:val="nil"/>
              <w:left w:val="nil"/>
              <w:bottom w:val="nil"/>
              <w:right w:val="nil"/>
            </w:tcBorders>
          </w:tcPr>
          <w:p w14:paraId="70ECC945"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Sarcogyps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calvus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46F25A52"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Red-</w:t>
            </w:r>
            <w:proofErr w:type="spellStart"/>
            <w:r w:rsidRPr="00876FB5">
              <w:rPr>
                <w:rFonts w:asciiTheme="minorBidi" w:hAnsiTheme="minorBidi" w:cstheme="minorBidi"/>
                <w:sz w:val="22"/>
                <w:szCs w:val="22"/>
                <w:lang w:val="fr-FR"/>
              </w:rPr>
              <w:t>headed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0967D6B8" w14:textId="77777777">
        <w:trPr>
          <w:trHeight w:val="147"/>
        </w:trPr>
        <w:tc>
          <w:tcPr>
            <w:tcW w:w="2534" w:type="dxa"/>
            <w:gridSpan w:val="2"/>
            <w:tcBorders>
              <w:top w:val="nil"/>
              <w:left w:val="nil"/>
              <w:bottom w:val="nil"/>
              <w:right w:val="nil"/>
            </w:tcBorders>
          </w:tcPr>
          <w:p w14:paraId="75950EC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Trigonoceps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occipitalis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72643590"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White-</w:t>
            </w:r>
            <w:proofErr w:type="spellStart"/>
            <w:r w:rsidRPr="00876FB5">
              <w:rPr>
                <w:rFonts w:asciiTheme="minorBidi" w:hAnsiTheme="minorBidi" w:cstheme="minorBidi"/>
                <w:sz w:val="22"/>
                <w:szCs w:val="22"/>
                <w:lang w:val="fr-FR"/>
              </w:rPr>
              <w:t>headed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72DAF476" w14:textId="77777777">
        <w:trPr>
          <w:trHeight w:val="147"/>
        </w:trPr>
        <w:tc>
          <w:tcPr>
            <w:tcW w:w="2534" w:type="dxa"/>
            <w:gridSpan w:val="2"/>
            <w:tcBorders>
              <w:top w:val="nil"/>
              <w:left w:val="nil"/>
              <w:bottom w:val="nil"/>
              <w:right w:val="nil"/>
            </w:tcBorders>
          </w:tcPr>
          <w:p w14:paraId="6FA4F8A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Necrosyrtes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monachus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6E323A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Hooded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1256C7AA" w14:textId="77777777">
        <w:trPr>
          <w:trHeight w:val="147"/>
        </w:trPr>
        <w:tc>
          <w:tcPr>
            <w:tcW w:w="2534" w:type="dxa"/>
            <w:gridSpan w:val="2"/>
            <w:tcBorders>
              <w:top w:val="nil"/>
              <w:left w:val="nil"/>
              <w:bottom w:val="nil"/>
              <w:right w:val="nil"/>
            </w:tcBorders>
          </w:tcPr>
          <w:p w14:paraId="54E1415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himalayensis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60936A0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Himalayan</w:t>
            </w:r>
            <w:proofErr w:type="spellEnd"/>
            <w:r w:rsidRPr="00876FB5">
              <w:rPr>
                <w:rFonts w:asciiTheme="minorBidi" w:hAnsiTheme="minorBidi" w:cstheme="minorBidi"/>
                <w:sz w:val="22"/>
                <w:szCs w:val="22"/>
                <w:lang w:val="fr-FR"/>
              </w:rPr>
              <w:t xml:space="preserve"> Griffon </w:t>
            </w:r>
          </w:p>
        </w:tc>
      </w:tr>
      <w:tr w:rsidR="00182C75" w:rsidRPr="00876FB5" w14:paraId="79C8D294" w14:textId="77777777">
        <w:trPr>
          <w:trHeight w:val="147"/>
        </w:trPr>
        <w:tc>
          <w:tcPr>
            <w:tcW w:w="2534" w:type="dxa"/>
            <w:gridSpan w:val="2"/>
            <w:tcBorders>
              <w:top w:val="nil"/>
              <w:left w:val="nil"/>
              <w:bottom w:val="nil"/>
              <w:right w:val="nil"/>
            </w:tcBorders>
          </w:tcPr>
          <w:p w14:paraId="26367EA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bengalensis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13A69C5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White-</w:t>
            </w:r>
            <w:proofErr w:type="spellStart"/>
            <w:r w:rsidRPr="00876FB5">
              <w:rPr>
                <w:rFonts w:asciiTheme="minorBidi" w:hAnsiTheme="minorBidi" w:cstheme="minorBidi"/>
                <w:sz w:val="22"/>
                <w:szCs w:val="22"/>
                <w:lang w:val="fr-FR"/>
              </w:rPr>
              <w:t>rumped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053D8E40" w14:textId="77777777">
        <w:trPr>
          <w:trHeight w:val="147"/>
        </w:trPr>
        <w:tc>
          <w:tcPr>
            <w:tcW w:w="2534" w:type="dxa"/>
            <w:gridSpan w:val="2"/>
            <w:tcBorders>
              <w:top w:val="nil"/>
              <w:left w:val="nil"/>
              <w:bottom w:val="nil"/>
              <w:right w:val="nil"/>
            </w:tcBorders>
          </w:tcPr>
          <w:p w14:paraId="28436636"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africanus </w:t>
            </w:r>
          </w:p>
        </w:tc>
        <w:tc>
          <w:tcPr>
            <w:tcW w:w="4297" w:type="dxa"/>
            <w:tcBorders>
              <w:top w:val="nil"/>
              <w:left w:val="nil"/>
              <w:bottom w:val="nil"/>
              <w:right w:val="nil"/>
            </w:tcBorders>
          </w:tcPr>
          <w:p w14:paraId="3CB4F591"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White-</w:t>
            </w:r>
            <w:proofErr w:type="spellStart"/>
            <w:r w:rsidRPr="00876FB5">
              <w:rPr>
                <w:rFonts w:asciiTheme="minorBidi" w:hAnsiTheme="minorBidi" w:cstheme="minorBidi"/>
                <w:sz w:val="22"/>
                <w:szCs w:val="22"/>
                <w:lang w:val="fr-FR"/>
              </w:rPr>
              <w:t>backed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3911E383" w14:textId="77777777">
        <w:trPr>
          <w:trHeight w:val="147"/>
        </w:trPr>
        <w:tc>
          <w:tcPr>
            <w:tcW w:w="2534" w:type="dxa"/>
            <w:gridSpan w:val="2"/>
            <w:tcBorders>
              <w:top w:val="nil"/>
              <w:left w:val="nil"/>
              <w:bottom w:val="nil"/>
              <w:right w:val="nil"/>
            </w:tcBorders>
          </w:tcPr>
          <w:p w14:paraId="2586E72C"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indicus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435F461F"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Indian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7309133A" w14:textId="77777777">
        <w:trPr>
          <w:trHeight w:val="147"/>
        </w:trPr>
        <w:tc>
          <w:tcPr>
            <w:tcW w:w="2534" w:type="dxa"/>
            <w:gridSpan w:val="2"/>
            <w:tcBorders>
              <w:top w:val="nil"/>
              <w:left w:val="nil"/>
              <w:bottom w:val="nil"/>
              <w:right w:val="nil"/>
            </w:tcBorders>
          </w:tcPr>
          <w:p w14:paraId="7E51E0A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tenuirostris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624F64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Slender-billed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2EA68C38" w14:textId="77777777">
        <w:trPr>
          <w:trHeight w:val="147"/>
        </w:trPr>
        <w:tc>
          <w:tcPr>
            <w:tcW w:w="2534" w:type="dxa"/>
            <w:gridSpan w:val="2"/>
            <w:tcBorders>
              <w:top w:val="nil"/>
              <w:left w:val="nil"/>
              <w:bottom w:val="nil"/>
              <w:right w:val="nil"/>
            </w:tcBorders>
          </w:tcPr>
          <w:p w14:paraId="3E33879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coprotheres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9E483F1"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Cape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0B730DAD" w14:textId="77777777">
        <w:trPr>
          <w:trHeight w:val="147"/>
        </w:trPr>
        <w:tc>
          <w:tcPr>
            <w:tcW w:w="2534" w:type="dxa"/>
            <w:gridSpan w:val="2"/>
            <w:tcBorders>
              <w:top w:val="nil"/>
              <w:left w:val="nil"/>
              <w:bottom w:val="nil"/>
              <w:right w:val="nil"/>
            </w:tcBorders>
          </w:tcPr>
          <w:p w14:paraId="465E07C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rueppelli</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05C2E9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Rüppell's</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46626B88" w14:textId="77777777">
        <w:trPr>
          <w:trHeight w:val="147"/>
        </w:trPr>
        <w:tc>
          <w:tcPr>
            <w:tcW w:w="2534" w:type="dxa"/>
            <w:gridSpan w:val="2"/>
            <w:tcBorders>
              <w:top w:val="nil"/>
              <w:left w:val="nil"/>
              <w:bottom w:val="nil"/>
              <w:right w:val="nil"/>
            </w:tcBorders>
          </w:tcPr>
          <w:p w14:paraId="57E064A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Gyps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fulvus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681A34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Griffon Vulture </w:t>
            </w:r>
          </w:p>
        </w:tc>
      </w:tr>
      <w:tr w:rsidR="00182C75" w:rsidRPr="00876FB5" w14:paraId="776311B7" w14:textId="77777777">
        <w:trPr>
          <w:trHeight w:val="147"/>
        </w:trPr>
        <w:tc>
          <w:tcPr>
            <w:tcW w:w="2534" w:type="dxa"/>
            <w:gridSpan w:val="2"/>
            <w:tcBorders>
              <w:top w:val="nil"/>
              <w:left w:val="nil"/>
              <w:bottom w:val="nil"/>
              <w:right w:val="nil"/>
            </w:tcBorders>
          </w:tcPr>
          <w:p w14:paraId="48C420D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Aegypius </w:t>
            </w:r>
            <w:proofErr w:type="spellStart"/>
            <w:r w:rsidRPr="00876FB5">
              <w:rPr>
                <w:rFonts w:asciiTheme="minorBidi" w:hAnsiTheme="minorBidi" w:cstheme="minorBidi"/>
                <w:i/>
                <w:iCs/>
                <w:sz w:val="22"/>
                <w:szCs w:val="22"/>
                <w:lang w:val="fr-FR"/>
              </w:rPr>
              <w:t>monachus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72CA92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Cinereous</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77278518" w14:textId="77777777">
        <w:trPr>
          <w:trHeight w:val="147"/>
        </w:trPr>
        <w:tc>
          <w:tcPr>
            <w:tcW w:w="2534" w:type="dxa"/>
            <w:gridSpan w:val="2"/>
            <w:tcBorders>
              <w:top w:val="nil"/>
              <w:left w:val="nil"/>
              <w:bottom w:val="nil"/>
              <w:right w:val="nil"/>
            </w:tcBorders>
          </w:tcPr>
          <w:p w14:paraId="2EAB88AD"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Torgos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tracheliotos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05A71D9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Lappet-faced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Vulture</w:t>
            </w:r>
            <w:proofErr w:type="spellEnd"/>
            <w:r w:rsidRPr="00876FB5">
              <w:rPr>
                <w:rFonts w:asciiTheme="minorBidi" w:hAnsiTheme="minorBidi" w:cstheme="minorBidi"/>
                <w:sz w:val="22"/>
                <w:szCs w:val="22"/>
                <w:lang w:val="fr-FR"/>
              </w:rPr>
              <w:t xml:space="preserve"> </w:t>
            </w:r>
          </w:p>
        </w:tc>
      </w:tr>
      <w:tr w:rsidR="00182C75" w:rsidRPr="00876FB5" w14:paraId="485D4C20" w14:textId="77777777">
        <w:trPr>
          <w:trHeight w:val="147"/>
        </w:trPr>
        <w:tc>
          <w:tcPr>
            <w:tcW w:w="2534" w:type="dxa"/>
            <w:gridSpan w:val="2"/>
            <w:tcBorders>
              <w:top w:val="nil"/>
              <w:left w:val="nil"/>
              <w:bottom w:val="nil"/>
              <w:right w:val="nil"/>
            </w:tcBorders>
          </w:tcPr>
          <w:p w14:paraId="4229D5F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Nisaetus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nipalensis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A0336E1"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Mountain Hawk-eagle </w:t>
            </w:r>
          </w:p>
        </w:tc>
      </w:tr>
      <w:tr w:rsidR="00182C75" w:rsidRPr="00876FB5" w14:paraId="1CBA26BF" w14:textId="77777777">
        <w:trPr>
          <w:trHeight w:val="147"/>
        </w:trPr>
        <w:tc>
          <w:tcPr>
            <w:tcW w:w="2534" w:type="dxa"/>
            <w:gridSpan w:val="2"/>
            <w:tcBorders>
              <w:top w:val="nil"/>
              <w:left w:val="nil"/>
              <w:bottom w:val="nil"/>
              <w:right w:val="nil"/>
            </w:tcBorders>
          </w:tcPr>
          <w:p w14:paraId="3E3E412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Clanga </w:t>
            </w:r>
            <w:proofErr w:type="spellStart"/>
            <w:r w:rsidRPr="00876FB5">
              <w:rPr>
                <w:rFonts w:asciiTheme="minorBidi" w:hAnsiTheme="minorBidi" w:cstheme="minorBidi"/>
                <w:i/>
                <w:iCs/>
                <w:sz w:val="22"/>
                <w:szCs w:val="22"/>
                <w:lang w:val="fr-FR"/>
              </w:rPr>
              <w:t>pomarina</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7556C46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Lesser Spotted Eagle </w:t>
            </w:r>
          </w:p>
        </w:tc>
      </w:tr>
      <w:tr w:rsidR="00182C75" w:rsidRPr="00876FB5" w14:paraId="37A15270" w14:textId="77777777">
        <w:trPr>
          <w:trHeight w:val="147"/>
        </w:trPr>
        <w:tc>
          <w:tcPr>
            <w:tcW w:w="2534" w:type="dxa"/>
            <w:gridSpan w:val="2"/>
            <w:tcBorders>
              <w:top w:val="nil"/>
              <w:left w:val="nil"/>
              <w:bottom w:val="nil"/>
              <w:right w:val="nil"/>
            </w:tcBorders>
          </w:tcPr>
          <w:p w14:paraId="2C6D3A31"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Clanga </w:t>
            </w:r>
            <w:proofErr w:type="spellStart"/>
            <w:r w:rsidRPr="00876FB5">
              <w:rPr>
                <w:rFonts w:asciiTheme="minorBidi" w:hAnsiTheme="minorBidi" w:cstheme="minorBidi"/>
                <w:i/>
                <w:iCs/>
                <w:sz w:val="22"/>
                <w:szCs w:val="22"/>
                <w:lang w:val="fr-FR"/>
              </w:rPr>
              <w:t>clanga</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755E243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Greater</w:t>
            </w:r>
            <w:proofErr w:type="spellEnd"/>
            <w:r w:rsidRPr="00876FB5">
              <w:rPr>
                <w:rFonts w:asciiTheme="minorBidi" w:hAnsiTheme="minorBidi" w:cstheme="minorBidi"/>
                <w:sz w:val="22"/>
                <w:szCs w:val="22"/>
                <w:lang w:val="fr-FR"/>
              </w:rPr>
              <w:t xml:space="preserve"> Spotted Eagle </w:t>
            </w:r>
          </w:p>
        </w:tc>
      </w:tr>
      <w:tr w:rsidR="00182C75" w:rsidRPr="00876FB5" w14:paraId="1B066DDF" w14:textId="77777777">
        <w:trPr>
          <w:trHeight w:val="147"/>
        </w:trPr>
        <w:tc>
          <w:tcPr>
            <w:tcW w:w="2534" w:type="dxa"/>
            <w:gridSpan w:val="2"/>
            <w:tcBorders>
              <w:top w:val="nil"/>
              <w:left w:val="nil"/>
              <w:bottom w:val="nil"/>
              <w:right w:val="nil"/>
            </w:tcBorders>
          </w:tcPr>
          <w:p w14:paraId="42E46C8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Aquila </w:t>
            </w:r>
            <w:proofErr w:type="spellStart"/>
            <w:r w:rsidRPr="00876FB5">
              <w:rPr>
                <w:rFonts w:asciiTheme="minorBidi" w:hAnsiTheme="minorBidi" w:cstheme="minorBidi"/>
                <w:i/>
                <w:iCs/>
                <w:sz w:val="22"/>
                <w:szCs w:val="22"/>
                <w:lang w:val="fr-FR"/>
              </w:rPr>
              <w:t>rapax</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502448B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Tawny Eagle </w:t>
            </w:r>
          </w:p>
        </w:tc>
      </w:tr>
      <w:tr w:rsidR="00182C75" w:rsidRPr="00876FB5" w14:paraId="154991FD" w14:textId="77777777">
        <w:trPr>
          <w:trHeight w:val="147"/>
        </w:trPr>
        <w:tc>
          <w:tcPr>
            <w:tcW w:w="2534" w:type="dxa"/>
            <w:gridSpan w:val="2"/>
            <w:tcBorders>
              <w:top w:val="nil"/>
              <w:left w:val="nil"/>
              <w:bottom w:val="nil"/>
              <w:right w:val="nil"/>
            </w:tcBorders>
          </w:tcPr>
          <w:p w14:paraId="60B1D23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Aquila </w:t>
            </w:r>
            <w:proofErr w:type="spellStart"/>
            <w:r w:rsidRPr="00876FB5">
              <w:rPr>
                <w:rFonts w:asciiTheme="minorBidi" w:hAnsiTheme="minorBidi" w:cstheme="minorBidi"/>
                <w:i/>
                <w:iCs/>
                <w:sz w:val="22"/>
                <w:szCs w:val="22"/>
                <w:lang w:val="fr-FR"/>
              </w:rPr>
              <w:t>nipalensis</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20DB39E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Steppe Eagle </w:t>
            </w:r>
          </w:p>
        </w:tc>
      </w:tr>
      <w:tr w:rsidR="00182C75" w:rsidRPr="00876FB5" w14:paraId="4F33ED53" w14:textId="77777777">
        <w:trPr>
          <w:trHeight w:val="147"/>
        </w:trPr>
        <w:tc>
          <w:tcPr>
            <w:tcW w:w="2534" w:type="dxa"/>
            <w:gridSpan w:val="2"/>
            <w:tcBorders>
              <w:top w:val="nil"/>
              <w:left w:val="nil"/>
              <w:bottom w:val="nil"/>
              <w:right w:val="nil"/>
            </w:tcBorders>
          </w:tcPr>
          <w:p w14:paraId="4272516E"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Aquila </w:t>
            </w:r>
            <w:proofErr w:type="spellStart"/>
            <w:r w:rsidRPr="00876FB5">
              <w:rPr>
                <w:rFonts w:asciiTheme="minorBidi" w:hAnsiTheme="minorBidi" w:cstheme="minorBidi"/>
                <w:i/>
                <w:iCs/>
                <w:sz w:val="22"/>
                <w:szCs w:val="22"/>
                <w:lang w:val="fr-FR"/>
              </w:rPr>
              <w:t>adalberti</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36AABD7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Spanish Imperial Eagle </w:t>
            </w:r>
          </w:p>
        </w:tc>
      </w:tr>
      <w:tr w:rsidR="00182C75" w:rsidRPr="00876FB5" w14:paraId="17A217DD" w14:textId="77777777">
        <w:trPr>
          <w:trHeight w:val="147"/>
        </w:trPr>
        <w:tc>
          <w:tcPr>
            <w:tcW w:w="2534" w:type="dxa"/>
            <w:gridSpan w:val="2"/>
            <w:tcBorders>
              <w:top w:val="nil"/>
              <w:left w:val="nil"/>
              <w:bottom w:val="nil"/>
              <w:right w:val="nil"/>
            </w:tcBorders>
          </w:tcPr>
          <w:p w14:paraId="16247A99"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Aquila </w:t>
            </w:r>
            <w:proofErr w:type="spellStart"/>
            <w:r w:rsidRPr="00876FB5">
              <w:rPr>
                <w:rFonts w:asciiTheme="minorBidi" w:hAnsiTheme="minorBidi" w:cstheme="minorBidi"/>
                <w:i/>
                <w:iCs/>
                <w:sz w:val="22"/>
                <w:szCs w:val="22"/>
                <w:lang w:val="fr-FR"/>
              </w:rPr>
              <w:t>heliaca</w:t>
            </w:r>
            <w:proofErr w:type="spellEnd"/>
            <w:r w:rsidRPr="00876FB5">
              <w:rPr>
                <w:rFonts w:asciiTheme="minorBidi" w:hAnsiTheme="minorBidi" w:cstheme="minorBidi"/>
                <w:i/>
                <w:iCs/>
                <w:sz w:val="22"/>
                <w:szCs w:val="22"/>
                <w:lang w:val="fr-FR"/>
              </w:rPr>
              <w:t xml:space="preserve"> </w:t>
            </w:r>
          </w:p>
        </w:tc>
        <w:tc>
          <w:tcPr>
            <w:tcW w:w="4297" w:type="dxa"/>
            <w:tcBorders>
              <w:top w:val="nil"/>
              <w:left w:val="nil"/>
              <w:bottom w:val="nil"/>
              <w:right w:val="nil"/>
            </w:tcBorders>
          </w:tcPr>
          <w:p w14:paraId="107FF33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Eastern Imperial Eagle </w:t>
            </w:r>
          </w:p>
        </w:tc>
      </w:tr>
      <w:tr w:rsidR="00182C75" w:rsidRPr="00876FB5" w14:paraId="723675AE" w14:textId="77777777">
        <w:trPr>
          <w:trHeight w:val="147"/>
        </w:trPr>
        <w:tc>
          <w:tcPr>
            <w:tcW w:w="2518" w:type="dxa"/>
            <w:tcBorders>
              <w:top w:val="nil"/>
              <w:left w:val="nil"/>
              <w:bottom w:val="nil"/>
              <w:right w:val="nil"/>
            </w:tcBorders>
          </w:tcPr>
          <w:p w14:paraId="407A4A6F"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Aquila </w:t>
            </w:r>
            <w:proofErr w:type="spellStart"/>
            <w:r w:rsidRPr="00876FB5">
              <w:rPr>
                <w:rFonts w:asciiTheme="minorBidi" w:hAnsiTheme="minorBidi" w:cstheme="minorBidi"/>
                <w:i/>
                <w:iCs/>
                <w:sz w:val="22"/>
                <w:szCs w:val="22"/>
                <w:lang w:val="fr-FR"/>
              </w:rPr>
              <w:t>chrysaetos</w:t>
            </w:r>
            <w:proofErr w:type="spellEnd"/>
          </w:p>
        </w:tc>
        <w:tc>
          <w:tcPr>
            <w:tcW w:w="4313" w:type="dxa"/>
            <w:gridSpan w:val="2"/>
            <w:tcBorders>
              <w:top w:val="nil"/>
              <w:left w:val="nil"/>
              <w:bottom w:val="nil"/>
              <w:right w:val="nil"/>
            </w:tcBorders>
          </w:tcPr>
          <w:p w14:paraId="2E86534D"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Golden Eagle </w:t>
            </w:r>
          </w:p>
        </w:tc>
      </w:tr>
      <w:tr w:rsidR="00182C75" w:rsidRPr="00876FB5" w14:paraId="3510187C" w14:textId="77777777">
        <w:trPr>
          <w:trHeight w:val="147"/>
        </w:trPr>
        <w:tc>
          <w:tcPr>
            <w:tcW w:w="2518" w:type="dxa"/>
            <w:tcBorders>
              <w:top w:val="nil"/>
              <w:left w:val="nil"/>
              <w:bottom w:val="nil"/>
              <w:right w:val="nil"/>
            </w:tcBorders>
          </w:tcPr>
          <w:p w14:paraId="2E4D83B5" w14:textId="77777777" w:rsidR="00182C75" w:rsidRPr="00876FB5" w:rsidRDefault="00000000">
            <w:pPr>
              <w:pStyle w:val="Default"/>
              <w:rPr>
                <w:rFonts w:asciiTheme="minorBidi" w:hAnsiTheme="minorBidi" w:cstheme="minorBidi"/>
                <w:i/>
                <w:iCs/>
                <w:sz w:val="22"/>
                <w:szCs w:val="22"/>
                <w:u w:val="single"/>
                <w:lang w:val="fr-FR"/>
              </w:rPr>
            </w:pPr>
            <w:r w:rsidRPr="00876FB5">
              <w:rPr>
                <w:rFonts w:asciiTheme="minorBidi" w:hAnsiTheme="minorBidi" w:cstheme="minorBidi"/>
                <w:i/>
                <w:iCs/>
                <w:sz w:val="22"/>
                <w:szCs w:val="22"/>
                <w:u w:val="single"/>
                <w:lang w:val="fr-FR"/>
              </w:rPr>
              <w:t xml:space="preserve">Aquila </w:t>
            </w:r>
            <w:proofErr w:type="spellStart"/>
            <w:r w:rsidRPr="00876FB5">
              <w:rPr>
                <w:rFonts w:asciiTheme="minorBidi" w:hAnsiTheme="minorBidi" w:cstheme="minorBidi"/>
                <w:i/>
                <w:iCs/>
                <w:sz w:val="22"/>
                <w:szCs w:val="22"/>
                <w:u w:val="single"/>
                <w:lang w:val="fr-FR"/>
              </w:rPr>
              <w:t>fasciata</w:t>
            </w:r>
            <w:proofErr w:type="spellEnd"/>
          </w:p>
        </w:tc>
        <w:tc>
          <w:tcPr>
            <w:tcW w:w="4313" w:type="dxa"/>
            <w:gridSpan w:val="2"/>
            <w:tcBorders>
              <w:top w:val="nil"/>
              <w:left w:val="nil"/>
              <w:bottom w:val="nil"/>
              <w:right w:val="nil"/>
            </w:tcBorders>
          </w:tcPr>
          <w:p w14:paraId="6EC27504" w14:textId="77777777" w:rsidR="00182C75" w:rsidRPr="00876FB5" w:rsidRDefault="00000000">
            <w:pPr>
              <w:pStyle w:val="Default"/>
              <w:rPr>
                <w:rFonts w:asciiTheme="minorBidi" w:hAnsiTheme="minorBidi" w:cstheme="minorBidi"/>
                <w:sz w:val="22"/>
                <w:szCs w:val="22"/>
                <w:u w:val="single"/>
                <w:lang w:val="fr-FR"/>
              </w:rPr>
            </w:pPr>
            <w:proofErr w:type="spellStart"/>
            <w:r w:rsidRPr="00876FB5">
              <w:rPr>
                <w:rFonts w:asciiTheme="minorBidi" w:hAnsiTheme="minorBidi" w:cstheme="minorBidi"/>
                <w:sz w:val="22"/>
                <w:szCs w:val="22"/>
                <w:u w:val="single"/>
                <w:lang w:val="fr-FR"/>
              </w:rPr>
              <w:t>Bonelli’s</w:t>
            </w:r>
            <w:proofErr w:type="spellEnd"/>
            <w:r w:rsidRPr="00876FB5">
              <w:rPr>
                <w:rFonts w:asciiTheme="minorBidi" w:hAnsiTheme="minorBidi" w:cstheme="minorBidi"/>
                <w:sz w:val="22"/>
                <w:szCs w:val="22"/>
                <w:u w:val="single"/>
                <w:lang w:val="fr-FR"/>
              </w:rPr>
              <w:t xml:space="preserve"> Eagle</w:t>
            </w:r>
          </w:p>
        </w:tc>
      </w:tr>
      <w:tr w:rsidR="00182C75" w:rsidRPr="00876FB5" w14:paraId="49B0BEC8" w14:textId="77777777">
        <w:trPr>
          <w:trHeight w:val="147"/>
        </w:trPr>
        <w:tc>
          <w:tcPr>
            <w:tcW w:w="2518" w:type="dxa"/>
            <w:tcBorders>
              <w:top w:val="nil"/>
              <w:left w:val="nil"/>
              <w:bottom w:val="nil"/>
              <w:right w:val="nil"/>
            </w:tcBorders>
          </w:tcPr>
          <w:p w14:paraId="4588149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Hieraaetus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wahlbergi</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08B43B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Wahlberg's</w:t>
            </w:r>
            <w:proofErr w:type="spellEnd"/>
            <w:r w:rsidRPr="00876FB5">
              <w:rPr>
                <w:rFonts w:asciiTheme="minorBidi" w:hAnsiTheme="minorBidi" w:cstheme="minorBidi"/>
                <w:sz w:val="22"/>
                <w:szCs w:val="22"/>
                <w:lang w:val="fr-FR"/>
              </w:rPr>
              <w:t xml:space="preserve"> Eagle </w:t>
            </w:r>
          </w:p>
        </w:tc>
      </w:tr>
      <w:tr w:rsidR="00182C75" w:rsidRPr="00876FB5" w14:paraId="48C8E3FC" w14:textId="77777777">
        <w:trPr>
          <w:trHeight w:val="147"/>
        </w:trPr>
        <w:tc>
          <w:tcPr>
            <w:tcW w:w="2518" w:type="dxa"/>
            <w:tcBorders>
              <w:top w:val="nil"/>
              <w:left w:val="nil"/>
              <w:bottom w:val="nil"/>
              <w:right w:val="nil"/>
            </w:tcBorders>
          </w:tcPr>
          <w:p w14:paraId="1C93E49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Hieraaetus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pennatus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0B41CFC"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Booted</w:t>
            </w:r>
            <w:proofErr w:type="spellEnd"/>
            <w:r w:rsidRPr="00876FB5">
              <w:rPr>
                <w:rFonts w:asciiTheme="minorBidi" w:hAnsiTheme="minorBidi" w:cstheme="minorBidi"/>
                <w:sz w:val="22"/>
                <w:szCs w:val="22"/>
                <w:lang w:val="fr-FR"/>
              </w:rPr>
              <w:t xml:space="preserve"> Eagle </w:t>
            </w:r>
          </w:p>
        </w:tc>
      </w:tr>
      <w:tr w:rsidR="00182C75" w:rsidRPr="00876FB5" w14:paraId="2F678E4C" w14:textId="77777777">
        <w:trPr>
          <w:trHeight w:val="147"/>
        </w:trPr>
        <w:tc>
          <w:tcPr>
            <w:tcW w:w="2518" w:type="dxa"/>
            <w:tcBorders>
              <w:top w:val="nil"/>
              <w:left w:val="nil"/>
              <w:bottom w:val="nil"/>
              <w:right w:val="nil"/>
            </w:tcBorders>
          </w:tcPr>
          <w:p w14:paraId="5DDF1EE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Hieraaetus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ayresii</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3B0598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Ayres's</w:t>
            </w:r>
            <w:proofErr w:type="spellEnd"/>
            <w:r w:rsidRPr="00876FB5">
              <w:rPr>
                <w:rFonts w:asciiTheme="minorBidi" w:hAnsiTheme="minorBidi" w:cstheme="minorBidi"/>
                <w:sz w:val="22"/>
                <w:szCs w:val="22"/>
                <w:lang w:val="fr-FR"/>
              </w:rPr>
              <w:t xml:space="preserve"> Hawk-eagle </w:t>
            </w:r>
          </w:p>
        </w:tc>
      </w:tr>
      <w:tr w:rsidR="00182C75" w:rsidRPr="00876FB5" w14:paraId="2E111F8F" w14:textId="77777777">
        <w:trPr>
          <w:trHeight w:val="147"/>
        </w:trPr>
        <w:tc>
          <w:tcPr>
            <w:tcW w:w="2518" w:type="dxa"/>
            <w:tcBorders>
              <w:top w:val="nil"/>
              <w:left w:val="nil"/>
              <w:bottom w:val="nil"/>
              <w:right w:val="nil"/>
            </w:tcBorders>
          </w:tcPr>
          <w:p w14:paraId="32CAD5E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aeruginosus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2A7D902F"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Western Marsh-</w:t>
            </w:r>
            <w:proofErr w:type="spellStart"/>
            <w:r w:rsidRPr="00876FB5">
              <w:rPr>
                <w:rFonts w:asciiTheme="minorBidi" w:hAnsiTheme="minorBidi" w:cstheme="minorBidi"/>
                <w:sz w:val="22"/>
                <w:szCs w:val="22"/>
                <w:lang w:val="fr-FR"/>
              </w:rPr>
              <w:t>harrier</w:t>
            </w:r>
            <w:proofErr w:type="spellEnd"/>
            <w:r w:rsidRPr="00876FB5">
              <w:rPr>
                <w:rFonts w:asciiTheme="minorBidi" w:hAnsiTheme="minorBidi" w:cstheme="minorBidi"/>
                <w:sz w:val="22"/>
                <w:szCs w:val="22"/>
                <w:lang w:val="fr-FR"/>
              </w:rPr>
              <w:t xml:space="preserve"> </w:t>
            </w:r>
          </w:p>
        </w:tc>
      </w:tr>
      <w:tr w:rsidR="00182C75" w:rsidRPr="00876FB5" w14:paraId="16C2CA63" w14:textId="77777777">
        <w:trPr>
          <w:trHeight w:val="147"/>
        </w:trPr>
        <w:tc>
          <w:tcPr>
            <w:tcW w:w="2518" w:type="dxa"/>
            <w:tcBorders>
              <w:top w:val="nil"/>
              <w:left w:val="nil"/>
              <w:bottom w:val="nil"/>
              <w:right w:val="nil"/>
            </w:tcBorders>
          </w:tcPr>
          <w:p w14:paraId="61F48B89"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lastRenderedPageBreak/>
              <w:t xml:space="preserve">Circus </w:t>
            </w:r>
            <w:proofErr w:type="spellStart"/>
            <w:r w:rsidRPr="00876FB5">
              <w:rPr>
                <w:rFonts w:asciiTheme="minorBidi" w:hAnsiTheme="minorBidi" w:cstheme="minorBidi"/>
                <w:i/>
                <w:iCs/>
                <w:sz w:val="22"/>
                <w:szCs w:val="22"/>
                <w:lang w:val="fr-FR"/>
              </w:rPr>
              <w:t>spilonotus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D99F7C2"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Eastern Marsh-</w:t>
            </w:r>
            <w:proofErr w:type="spellStart"/>
            <w:r w:rsidRPr="00876FB5">
              <w:rPr>
                <w:rFonts w:asciiTheme="minorBidi" w:hAnsiTheme="minorBidi" w:cstheme="minorBidi"/>
                <w:sz w:val="22"/>
                <w:szCs w:val="22"/>
                <w:lang w:val="fr-FR"/>
              </w:rPr>
              <w:t>harrier</w:t>
            </w:r>
            <w:proofErr w:type="spellEnd"/>
            <w:r w:rsidRPr="00876FB5">
              <w:rPr>
                <w:rFonts w:asciiTheme="minorBidi" w:hAnsiTheme="minorBidi" w:cstheme="minorBidi"/>
                <w:sz w:val="22"/>
                <w:szCs w:val="22"/>
                <w:lang w:val="fr-FR"/>
              </w:rPr>
              <w:t xml:space="preserve"> </w:t>
            </w:r>
          </w:p>
        </w:tc>
      </w:tr>
      <w:tr w:rsidR="00182C75" w:rsidRPr="00876FB5" w14:paraId="043DD0F9" w14:textId="77777777">
        <w:trPr>
          <w:trHeight w:val="147"/>
        </w:trPr>
        <w:tc>
          <w:tcPr>
            <w:tcW w:w="2518" w:type="dxa"/>
            <w:tcBorders>
              <w:top w:val="nil"/>
              <w:left w:val="nil"/>
              <w:bottom w:val="nil"/>
              <w:right w:val="nil"/>
            </w:tcBorders>
          </w:tcPr>
          <w:p w14:paraId="49DAE3A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maurus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6D5C2D2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Black Harrier </w:t>
            </w:r>
          </w:p>
        </w:tc>
      </w:tr>
      <w:tr w:rsidR="00182C75" w:rsidRPr="00876FB5" w14:paraId="3E78243D" w14:textId="77777777">
        <w:trPr>
          <w:trHeight w:val="147"/>
        </w:trPr>
        <w:tc>
          <w:tcPr>
            <w:tcW w:w="2518" w:type="dxa"/>
            <w:tcBorders>
              <w:top w:val="nil"/>
              <w:left w:val="nil"/>
              <w:bottom w:val="nil"/>
              <w:right w:val="nil"/>
            </w:tcBorders>
          </w:tcPr>
          <w:p w14:paraId="528687C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cyaneus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0E145E73"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Hen Harrier </w:t>
            </w:r>
          </w:p>
        </w:tc>
      </w:tr>
      <w:tr w:rsidR="00182C75" w:rsidRPr="00876FB5" w14:paraId="0352166D" w14:textId="77777777">
        <w:trPr>
          <w:trHeight w:val="147"/>
        </w:trPr>
        <w:tc>
          <w:tcPr>
            <w:tcW w:w="2518" w:type="dxa"/>
            <w:tcBorders>
              <w:top w:val="nil"/>
              <w:left w:val="nil"/>
              <w:bottom w:val="nil"/>
              <w:right w:val="nil"/>
            </w:tcBorders>
          </w:tcPr>
          <w:p w14:paraId="2213166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macrourus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14FF40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Pallid</w:t>
            </w:r>
            <w:proofErr w:type="spellEnd"/>
            <w:r w:rsidRPr="00876FB5">
              <w:rPr>
                <w:rFonts w:asciiTheme="minorBidi" w:hAnsiTheme="minorBidi" w:cstheme="minorBidi"/>
                <w:sz w:val="22"/>
                <w:szCs w:val="22"/>
                <w:lang w:val="fr-FR"/>
              </w:rPr>
              <w:t xml:space="preserve"> Harrier </w:t>
            </w:r>
          </w:p>
        </w:tc>
      </w:tr>
      <w:tr w:rsidR="00182C75" w:rsidRPr="00876FB5" w14:paraId="55CD2190" w14:textId="77777777">
        <w:trPr>
          <w:trHeight w:val="147"/>
        </w:trPr>
        <w:tc>
          <w:tcPr>
            <w:tcW w:w="2518" w:type="dxa"/>
            <w:tcBorders>
              <w:top w:val="nil"/>
              <w:left w:val="nil"/>
              <w:bottom w:val="nil"/>
              <w:right w:val="nil"/>
            </w:tcBorders>
          </w:tcPr>
          <w:p w14:paraId="7F33118F"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melanoleucos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6535A378"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Pied Harrier </w:t>
            </w:r>
          </w:p>
        </w:tc>
      </w:tr>
      <w:tr w:rsidR="00182C75" w:rsidRPr="00876FB5" w14:paraId="4A728AF3" w14:textId="77777777">
        <w:trPr>
          <w:trHeight w:val="147"/>
        </w:trPr>
        <w:tc>
          <w:tcPr>
            <w:tcW w:w="2518" w:type="dxa"/>
            <w:tcBorders>
              <w:top w:val="nil"/>
              <w:left w:val="nil"/>
              <w:bottom w:val="nil"/>
              <w:right w:val="nil"/>
            </w:tcBorders>
          </w:tcPr>
          <w:p w14:paraId="398D6B8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Circus </w:t>
            </w:r>
            <w:proofErr w:type="spellStart"/>
            <w:r w:rsidRPr="00876FB5">
              <w:rPr>
                <w:rFonts w:asciiTheme="minorBidi" w:hAnsiTheme="minorBidi" w:cstheme="minorBidi"/>
                <w:i/>
                <w:iCs/>
                <w:sz w:val="22"/>
                <w:szCs w:val="22"/>
                <w:lang w:val="fr-FR"/>
              </w:rPr>
              <w:t>pygargus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0162E83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Montagu's</w:t>
            </w:r>
            <w:proofErr w:type="spellEnd"/>
            <w:r w:rsidRPr="00876FB5">
              <w:rPr>
                <w:rFonts w:asciiTheme="minorBidi" w:hAnsiTheme="minorBidi" w:cstheme="minorBidi"/>
                <w:sz w:val="22"/>
                <w:szCs w:val="22"/>
                <w:lang w:val="fr-FR"/>
              </w:rPr>
              <w:t xml:space="preserve"> Harrier </w:t>
            </w:r>
          </w:p>
        </w:tc>
      </w:tr>
      <w:tr w:rsidR="00182C75" w:rsidRPr="00876FB5" w14:paraId="2731E6DB" w14:textId="77777777">
        <w:trPr>
          <w:trHeight w:val="147"/>
        </w:trPr>
        <w:tc>
          <w:tcPr>
            <w:tcW w:w="2518" w:type="dxa"/>
            <w:tcBorders>
              <w:top w:val="nil"/>
              <w:left w:val="nil"/>
              <w:bottom w:val="nil"/>
              <w:right w:val="nil"/>
            </w:tcBorders>
          </w:tcPr>
          <w:p w14:paraId="27495C6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badius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4469BAD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Shikra</w:t>
            </w:r>
            <w:proofErr w:type="spellEnd"/>
            <w:r w:rsidRPr="00876FB5">
              <w:rPr>
                <w:rFonts w:asciiTheme="minorBidi" w:hAnsiTheme="minorBidi" w:cstheme="minorBidi"/>
                <w:sz w:val="22"/>
                <w:szCs w:val="22"/>
                <w:lang w:val="fr-FR"/>
              </w:rPr>
              <w:t xml:space="preserve"> </w:t>
            </w:r>
          </w:p>
        </w:tc>
      </w:tr>
      <w:tr w:rsidR="00182C75" w:rsidRPr="00876FB5" w14:paraId="5BE44465" w14:textId="77777777">
        <w:trPr>
          <w:trHeight w:val="147"/>
        </w:trPr>
        <w:tc>
          <w:tcPr>
            <w:tcW w:w="2518" w:type="dxa"/>
            <w:tcBorders>
              <w:top w:val="nil"/>
              <w:left w:val="nil"/>
              <w:bottom w:val="nil"/>
              <w:right w:val="nil"/>
            </w:tcBorders>
          </w:tcPr>
          <w:p w14:paraId="4072391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brevipes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905503E"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Levant </w:t>
            </w:r>
            <w:proofErr w:type="spellStart"/>
            <w:r w:rsidRPr="00876FB5">
              <w:rPr>
                <w:rFonts w:asciiTheme="minorBidi" w:hAnsiTheme="minorBidi" w:cstheme="minorBidi"/>
                <w:sz w:val="22"/>
                <w:szCs w:val="22"/>
                <w:lang w:val="fr-FR"/>
              </w:rPr>
              <w:t>Sparrowhawk</w:t>
            </w:r>
            <w:proofErr w:type="spellEnd"/>
            <w:r w:rsidRPr="00876FB5">
              <w:rPr>
                <w:rFonts w:asciiTheme="minorBidi" w:hAnsiTheme="minorBidi" w:cstheme="minorBidi"/>
                <w:sz w:val="22"/>
                <w:szCs w:val="22"/>
                <w:lang w:val="fr-FR"/>
              </w:rPr>
              <w:t xml:space="preserve"> </w:t>
            </w:r>
          </w:p>
        </w:tc>
      </w:tr>
      <w:tr w:rsidR="00182C75" w:rsidRPr="00876FB5" w14:paraId="1F435EB4" w14:textId="77777777">
        <w:trPr>
          <w:trHeight w:val="147"/>
        </w:trPr>
        <w:tc>
          <w:tcPr>
            <w:tcW w:w="2518" w:type="dxa"/>
            <w:tcBorders>
              <w:top w:val="nil"/>
              <w:left w:val="nil"/>
              <w:bottom w:val="nil"/>
              <w:right w:val="nil"/>
            </w:tcBorders>
          </w:tcPr>
          <w:p w14:paraId="5F20C9D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soloensis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07ECB75F"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Chinese</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Sparrowhawk</w:t>
            </w:r>
            <w:proofErr w:type="spellEnd"/>
            <w:r w:rsidRPr="00876FB5">
              <w:rPr>
                <w:rFonts w:asciiTheme="minorBidi" w:hAnsiTheme="minorBidi" w:cstheme="minorBidi"/>
                <w:sz w:val="22"/>
                <w:szCs w:val="22"/>
                <w:lang w:val="fr-FR"/>
              </w:rPr>
              <w:t xml:space="preserve"> </w:t>
            </w:r>
          </w:p>
        </w:tc>
      </w:tr>
      <w:tr w:rsidR="00182C75" w:rsidRPr="00876FB5" w14:paraId="0BB7995E" w14:textId="77777777">
        <w:trPr>
          <w:trHeight w:val="147"/>
        </w:trPr>
        <w:tc>
          <w:tcPr>
            <w:tcW w:w="2518" w:type="dxa"/>
            <w:tcBorders>
              <w:top w:val="nil"/>
              <w:left w:val="nil"/>
              <w:bottom w:val="nil"/>
              <w:right w:val="nil"/>
            </w:tcBorders>
          </w:tcPr>
          <w:p w14:paraId="7694D2C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gularis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4667807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Japanese</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Sparrowhawk</w:t>
            </w:r>
            <w:proofErr w:type="spellEnd"/>
            <w:r w:rsidRPr="00876FB5">
              <w:rPr>
                <w:rFonts w:asciiTheme="minorBidi" w:hAnsiTheme="minorBidi" w:cstheme="minorBidi"/>
                <w:sz w:val="22"/>
                <w:szCs w:val="22"/>
                <w:lang w:val="fr-FR"/>
              </w:rPr>
              <w:t xml:space="preserve"> </w:t>
            </w:r>
          </w:p>
        </w:tc>
      </w:tr>
      <w:tr w:rsidR="00182C75" w:rsidRPr="00876FB5" w14:paraId="5BC841D3" w14:textId="77777777">
        <w:trPr>
          <w:trHeight w:val="147"/>
        </w:trPr>
        <w:tc>
          <w:tcPr>
            <w:tcW w:w="2518" w:type="dxa"/>
            <w:tcBorders>
              <w:top w:val="nil"/>
              <w:left w:val="nil"/>
              <w:bottom w:val="nil"/>
              <w:right w:val="nil"/>
            </w:tcBorders>
          </w:tcPr>
          <w:p w14:paraId="1D83599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virgatus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3115A7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Besra </w:t>
            </w:r>
          </w:p>
        </w:tc>
      </w:tr>
      <w:tr w:rsidR="00182C75" w:rsidRPr="00876FB5" w14:paraId="27748C66" w14:textId="77777777">
        <w:trPr>
          <w:trHeight w:val="147"/>
        </w:trPr>
        <w:tc>
          <w:tcPr>
            <w:tcW w:w="2518" w:type="dxa"/>
            <w:tcBorders>
              <w:top w:val="nil"/>
              <w:left w:val="nil"/>
              <w:bottom w:val="nil"/>
              <w:right w:val="nil"/>
            </w:tcBorders>
          </w:tcPr>
          <w:p w14:paraId="2C921724"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ovampensis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B8E9199"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Ovambo </w:t>
            </w:r>
            <w:proofErr w:type="spellStart"/>
            <w:r w:rsidRPr="00876FB5">
              <w:rPr>
                <w:rFonts w:asciiTheme="minorBidi" w:hAnsiTheme="minorBidi" w:cstheme="minorBidi"/>
                <w:sz w:val="22"/>
                <w:szCs w:val="22"/>
                <w:lang w:val="fr-FR"/>
              </w:rPr>
              <w:t>Sparrowhawk</w:t>
            </w:r>
            <w:proofErr w:type="spellEnd"/>
            <w:r w:rsidRPr="00876FB5">
              <w:rPr>
                <w:rFonts w:asciiTheme="minorBidi" w:hAnsiTheme="minorBidi" w:cstheme="minorBidi"/>
                <w:sz w:val="22"/>
                <w:szCs w:val="22"/>
                <w:lang w:val="fr-FR"/>
              </w:rPr>
              <w:t xml:space="preserve"> </w:t>
            </w:r>
          </w:p>
        </w:tc>
      </w:tr>
      <w:tr w:rsidR="00182C75" w:rsidRPr="00876FB5" w14:paraId="29168C7D" w14:textId="77777777">
        <w:trPr>
          <w:trHeight w:val="147"/>
        </w:trPr>
        <w:tc>
          <w:tcPr>
            <w:tcW w:w="2518" w:type="dxa"/>
            <w:tcBorders>
              <w:top w:val="nil"/>
              <w:left w:val="nil"/>
              <w:bottom w:val="nil"/>
              <w:right w:val="nil"/>
            </w:tcBorders>
          </w:tcPr>
          <w:p w14:paraId="3D3AFB9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nisus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AD2EE8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Eurasian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Sparrowhawk</w:t>
            </w:r>
            <w:proofErr w:type="spellEnd"/>
            <w:r w:rsidRPr="00876FB5">
              <w:rPr>
                <w:rFonts w:asciiTheme="minorBidi" w:hAnsiTheme="minorBidi" w:cstheme="minorBidi"/>
                <w:sz w:val="22"/>
                <w:szCs w:val="22"/>
                <w:lang w:val="fr-FR"/>
              </w:rPr>
              <w:t xml:space="preserve"> </w:t>
            </w:r>
          </w:p>
        </w:tc>
      </w:tr>
      <w:tr w:rsidR="00182C75" w:rsidRPr="00876FB5" w14:paraId="533C9B20" w14:textId="77777777">
        <w:trPr>
          <w:trHeight w:val="147"/>
        </w:trPr>
        <w:tc>
          <w:tcPr>
            <w:tcW w:w="2518" w:type="dxa"/>
            <w:tcBorders>
              <w:top w:val="nil"/>
              <w:left w:val="nil"/>
              <w:bottom w:val="nil"/>
              <w:right w:val="nil"/>
            </w:tcBorders>
          </w:tcPr>
          <w:p w14:paraId="61185526"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Accipiter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gentilis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D87866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Northern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Goshawk</w:t>
            </w:r>
            <w:proofErr w:type="spellEnd"/>
            <w:r w:rsidRPr="00876FB5">
              <w:rPr>
                <w:rFonts w:asciiTheme="minorBidi" w:hAnsiTheme="minorBidi" w:cstheme="minorBidi"/>
                <w:sz w:val="22"/>
                <w:szCs w:val="22"/>
                <w:lang w:val="fr-FR"/>
              </w:rPr>
              <w:t xml:space="preserve"> </w:t>
            </w:r>
          </w:p>
        </w:tc>
      </w:tr>
      <w:tr w:rsidR="00182C75" w:rsidRPr="00876FB5" w14:paraId="3C689F1F" w14:textId="77777777">
        <w:trPr>
          <w:trHeight w:val="147"/>
        </w:trPr>
        <w:tc>
          <w:tcPr>
            <w:tcW w:w="2518" w:type="dxa"/>
            <w:tcBorders>
              <w:top w:val="nil"/>
              <w:left w:val="nil"/>
              <w:bottom w:val="nil"/>
              <w:right w:val="nil"/>
            </w:tcBorders>
          </w:tcPr>
          <w:p w14:paraId="5717F5F6"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Haliaeetus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leucoryphus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4D43C85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Pallas's</w:t>
            </w:r>
            <w:proofErr w:type="spellEnd"/>
            <w:r w:rsidRPr="00876FB5">
              <w:rPr>
                <w:rFonts w:asciiTheme="minorBidi" w:hAnsiTheme="minorBidi" w:cstheme="minorBidi"/>
                <w:sz w:val="22"/>
                <w:szCs w:val="22"/>
                <w:lang w:val="fr-FR"/>
              </w:rPr>
              <w:t xml:space="preserve"> Fish-eagle </w:t>
            </w:r>
          </w:p>
        </w:tc>
      </w:tr>
      <w:tr w:rsidR="00182C75" w:rsidRPr="00876FB5" w14:paraId="1DEFE54E" w14:textId="77777777">
        <w:trPr>
          <w:trHeight w:val="147"/>
        </w:trPr>
        <w:tc>
          <w:tcPr>
            <w:tcW w:w="2518" w:type="dxa"/>
            <w:tcBorders>
              <w:top w:val="nil"/>
              <w:left w:val="nil"/>
              <w:bottom w:val="nil"/>
              <w:right w:val="nil"/>
            </w:tcBorders>
          </w:tcPr>
          <w:p w14:paraId="14AD3DFC"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Haliaeetus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albicilla</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52F983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White-</w:t>
            </w:r>
            <w:proofErr w:type="spellStart"/>
            <w:r w:rsidRPr="00876FB5">
              <w:rPr>
                <w:rFonts w:asciiTheme="minorBidi" w:hAnsiTheme="minorBidi" w:cstheme="minorBidi"/>
                <w:sz w:val="22"/>
                <w:szCs w:val="22"/>
                <w:lang w:val="fr-FR"/>
              </w:rPr>
              <w:t>tailed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Sea</w:t>
            </w:r>
            <w:proofErr w:type="spellEnd"/>
            <w:r w:rsidRPr="00876FB5">
              <w:rPr>
                <w:rFonts w:asciiTheme="minorBidi" w:hAnsiTheme="minorBidi" w:cstheme="minorBidi"/>
                <w:sz w:val="22"/>
                <w:szCs w:val="22"/>
                <w:lang w:val="fr-FR"/>
              </w:rPr>
              <w:t xml:space="preserve">-eagle </w:t>
            </w:r>
          </w:p>
        </w:tc>
      </w:tr>
      <w:tr w:rsidR="00182C75" w:rsidRPr="00876FB5" w14:paraId="3800DF39" w14:textId="77777777">
        <w:trPr>
          <w:trHeight w:val="147"/>
        </w:trPr>
        <w:tc>
          <w:tcPr>
            <w:tcW w:w="2518" w:type="dxa"/>
            <w:tcBorders>
              <w:top w:val="nil"/>
              <w:left w:val="nil"/>
              <w:bottom w:val="nil"/>
              <w:right w:val="nil"/>
            </w:tcBorders>
          </w:tcPr>
          <w:p w14:paraId="173C9AF5"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Haliaeetus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pelagicus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0B1176A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Steller's</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Sea</w:t>
            </w:r>
            <w:proofErr w:type="spellEnd"/>
            <w:r w:rsidRPr="00876FB5">
              <w:rPr>
                <w:rFonts w:asciiTheme="minorBidi" w:hAnsiTheme="minorBidi" w:cstheme="minorBidi"/>
                <w:sz w:val="22"/>
                <w:szCs w:val="22"/>
                <w:lang w:val="fr-FR"/>
              </w:rPr>
              <w:t xml:space="preserve">-eagle </w:t>
            </w:r>
          </w:p>
        </w:tc>
      </w:tr>
      <w:tr w:rsidR="00182C75" w:rsidRPr="00876FB5" w14:paraId="03DBE7E6" w14:textId="77777777">
        <w:trPr>
          <w:trHeight w:val="147"/>
        </w:trPr>
        <w:tc>
          <w:tcPr>
            <w:tcW w:w="2518" w:type="dxa"/>
            <w:tcBorders>
              <w:top w:val="nil"/>
              <w:left w:val="nil"/>
              <w:bottom w:val="nil"/>
              <w:right w:val="nil"/>
            </w:tcBorders>
          </w:tcPr>
          <w:p w14:paraId="1480544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Milvus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milvus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A2E78C5"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Red Kite </w:t>
            </w:r>
          </w:p>
        </w:tc>
      </w:tr>
      <w:tr w:rsidR="00182C75" w:rsidRPr="00876FB5" w14:paraId="62C576A8" w14:textId="77777777">
        <w:trPr>
          <w:trHeight w:val="147"/>
        </w:trPr>
        <w:tc>
          <w:tcPr>
            <w:tcW w:w="2518" w:type="dxa"/>
            <w:tcBorders>
              <w:top w:val="nil"/>
              <w:left w:val="nil"/>
              <w:bottom w:val="nil"/>
              <w:right w:val="nil"/>
            </w:tcBorders>
          </w:tcPr>
          <w:p w14:paraId="265C1D3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Milvus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migrans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36D9F62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Black Kite </w:t>
            </w:r>
          </w:p>
        </w:tc>
      </w:tr>
      <w:tr w:rsidR="00182C75" w:rsidRPr="00876FB5" w14:paraId="2893516E" w14:textId="77777777">
        <w:trPr>
          <w:trHeight w:val="147"/>
        </w:trPr>
        <w:tc>
          <w:tcPr>
            <w:tcW w:w="2518" w:type="dxa"/>
            <w:tcBorders>
              <w:top w:val="nil"/>
              <w:left w:val="nil"/>
              <w:bottom w:val="nil"/>
              <w:right w:val="nil"/>
            </w:tcBorders>
          </w:tcPr>
          <w:p w14:paraId="4C65FD3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Milvus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aegyptius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7FB046A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Yellow-</w:t>
            </w:r>
            <w:proofErr w:type="spellStart"/>
            <w:r w:rsidRPr="00876FB5">
              <w:rPr>
                <w:rFonts w:asciiTheme="minorBidi" w:hAnsiTheme="minorBidi" w:cstheme="minorBidi"/>
                <w:sz w:val="22"/>
                <w:szCs w:val="22"/>
                <w:lang w:val="fr-FR"/>
              </w:rPr>
              <w:t>billed</w:t>
            </w:r>
            <w:proofErr w:type="spellEnd"/>
            <w:r w:rsidRPr="00876FB5">
              <w:rPr>
                <w:rFonts w:asciiTheme="minorBidi" w:hAnsiTheme="minorBidi" w:cstheme="minorBidi"/>
                <w:sz w:val="22"/>
                <w:szCs w:val="22"/>
                <w:lang w:val="fr-FR"/>
              </w:rPr>
              <w:t xml:space="preserve"> Kite </w:t>
            </w:r>
          </w:p>
        </w:tc>
      </w:tr>
      <w:tr w:rsidR="00182C75" w:rsidRPr="00876FB5" w14:paraId="60B65FD4" w14:textId="77777777">
        <w:trPr>
          <w:trHeight w:val="147"/>
        </w:trPr>
        <w:tc>
          <w:tcPr>
            <w:tcW w:w="2518" w:type="dxa"/>
            <w:tcBorders>
              <w:top w:val="nil"/>
              <w:left w:val="nil"/>
              <w:bottom w:val="nil"/>
              <w:right w:val="nil"/>
            </w:tcBorders>
          </w:tcPr>
          <w:p w14:paraId="36A7BE0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Butastur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rufipennis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C310C6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Grasshopper Buzzard </w:t>
            </w:r>
          </w:p>
        </w:tc>
      </w:tr>
      <w:tr w:rsidR="00182C75" w:rsidRPr="00876FB5" w14:paraId="047F1EC8" w14:textId="77777777">
        <w:trPr>
          <w:trHeight w:val="147"/>
        </w:trPr>
        <w:tc>
          <w:tcPr>
            <w:tcW w:w="2518" w:type="dxa"/>
            <w:tcBorders>
              <w:top w:val="nil"/>
              <w:left w:val="nil"/>
              <w:bottom w:val="nil"/>
              <w:right w:val="nil"/>
            </w:tcBorders>
          </w:tcPr>
          <w:p w14:paraId="4F8724A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Butastur</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indicus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0E94FB73"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Grey-</w:t>
            </w:r>
            <w:proofErr w:type="spellStart"/>
            <w:r w:rsidRPr="00876FB5">
              <w:rPr>
                <w:rFonts w:asciiTheme="minorBidi" w:hAnsiTheme="minorBidi" w:cstheme="minorBidi"/>
                <w:sz w:val="22"/>
                <w:szCs w:val="22"/>
                <w:lang w:val="fr-FR"/>
              </w:rPr>
              <w:t>faced</w:t>
            </w:r>
            <w:proofErr w:type="spellEnd"/>
            <w:r w:rsidRPr="00876FB5">
              <w:rPr>
                <w:rFonts w:asciiTheme="minorBidi" w:hAnsiTheme="minorBidi" w:cstheme="minorBidi"/>
                <w:sz w:val="22"/>
                <w:szCs w:val="22"/>
                <w:lang w:val="fr-FR"/>
              </w:rPr>
              <w:t xml:space="preserve"> Buzzard </w:t>
            </w:r>
          </w:p>
        </w:tc>
      </w:tr>
      <w:tr w:rsidR="00182C75" w:rsidRPr="00876FB5" w14:paraId="4EF4CC4A" w14:textId="77777777">
        <w:trPr>
          <w:trHeight w:val="147"/>
        </w:trPr>
        <w:tc>
          <w:tcPr>
            <w:tcW w:w="2518" w:type="dxa"/>
            <w:tcBorders>
              <w:top w:val="nil"/>
              <w:left w:val="nil"/>
              <w:bottom w:val="nil"/>
              <w:right w:val="nil"/>
            </w:tcBorders>
          </w:tcPr>
          <w:p w14:paraId="1BCC946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lagopus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265302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Rough-</w:t>
            </w:r>
            <w:proofErr w:type="spellStart"/>
            <w:r w:rsidRPr="00876FB5">
              <w:rPr>
                <w:rFonts w:asciiTheme="minorBidi" w:hAnsiTheme="minorBidi" w:cstheme="minorBidi"/>
                <w:sz w:val="22"/>
                <w:szCs w:val="22"/>
                <w:lang w:val="fr-FR"/>
              </w:rPr>
              <w:t>legged</w:t>
            </w:r>
            <w:proofErr w:type="spellEnd"/>
            <w:r w:rsidRPr="00876FB5">
              <w:rPr>
                <w:rFonts w:asciiTheme="minorBidi" w:hAnsiTheme="minorBidi" w:cstheme="minorBidi"/>
                <w:sz w:val="22"/>
                <w:szCs w:val="22"/>
                <w:lang w:val="fr-FR"/>
              </w:rPr>
              <w:t xml:space="preserve"> Buzzard </w:t>
            </w:r>
          </w:p>
        </w:tc>
      </w:tr>
      <w:tr w:rsidR="00182C75" w:rsidRPr="00876FB5" w14:paraId="46280DAD" w14:textId="77777777">
        <w:trPr>
          <w:trHeight w:val="147"/>
        </w:trPr>
        <w:tc>
          <w:tcPr>
            <w:tcW w:w="2518" w:type="dxa"/>
            <w:tcBorders>
              <w:top w:val="nil"/>
              <w:left w:val="nil"/>
              <w:bottom w:val="nil"/>
              <w:right w:val="nil"/>
            </w:tcBorders>
          </w:tcPr>
          <w:p w14:paraId="204E0C5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auguralis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6D3C878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Red-</w:t>
            </w:r>
            <w:proofErr w:type="spellStart"/>
            <w:r w:rsidRPr="00876FB5">
              <w:rPr>
                <w:rFonts w:asciiTheme="minorBidi" w:hAnsiTheme="minorBidi" w:cstheme="minorBidi"/>
                <w:sz w:val="22"/>
                <w:szCs w:val="22"/>
                <w:lang w:val="fr-FR"/>
              </w:rPr>
              <w:t>necked</w:t>
            </w:r>
            <w:proofErr w:type="spellEnd"/>
            <w:r w:rsidRPr="00876FB5">
              <w:rPr>
                <w:rFonts w:asciiTheme="minorBidi" w:hAnsiTheme="minorBidi" w:cstheme="minorBidi"/>
                <w:sz w:val="22"/>
                <w:szCs w:val="22"/>
                <w:lang w:val="fr-FR"/>
              </w:rPr>
              <w:t xml:space="preserve"> Buzzard </w:t>
            </w:r>
          </w:p>
        </w:tc>
      </w:tr>
      <w:tr w:rsidR="00182C75" w:rsidRPr="00876FB5" w14:paraId="4BB449BE" w14:textId="77777777">
        <w:trPr>
          <w:trHeight w:val="147"/>
        </w:trPr>
        <w:tc>
          <w:tcPr>
            <w:tcW w:w="2518" w:type="dxa"/>
            <w:tcBorders>
              <w:top w:val="nil"/>
              <w:left w:val="nil"/>
              <w:bottom w:val="nil"/>
              <w:right w:val="nil"/>
            </w:tcBorders>
          </w:tcPr>
          <w:p w14:paraId="09A17234"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1A6EBE4"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Eurasian</w:t>
            </w:r>
            <w:proofErr w:type="spellEnd"/>
            <w:r w:rsidRPr="00876FB5">
              <w:rPr>
                <w:rFonts w:asciiTheme="minorBidi" w:hAnsiTheme="minorBidi" w:cstheme="minorBidi"/>
                <w:sz w:val="22"/>
                <w:szCs w:val="22"/>
                <w:lang w:val="fr-FR"/>
              </w:rPr>
              <w:t xml:space="preserve"> Buzzard </w:t>
            </w:r>
          </w:p>
        </w:tc>
      </w:tr>
      <w:tr w:rsidR="00182C75" w:rsidRPr="00876FB5" w14:paraId="735D5FC8" w14:textId="77777777">
        <w:trPr>
          <w:trHeight w:val="147"/>
        </w:trPr>
        <w:tc>
          <w:tcPr>
            <w:tcW w:w="2518" w:type="dxa"/>
            <w:tcBorders>
              <w:top w:val="nil"/>
              <w:left w:val="nil"/>
              <w:bottom w:val="nil"/>
              <w:right w:val="nil"/>
            </w:tcBorders>
          </w:tcPr>
          <w:p w14:paraId="5E7DD58A"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japonicus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1C75EEF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Japanese</w:t>
            </w:r>
            <w:proofErr w:type="spellEnd"/>
            <w:r w:rsidRPr="00876FB5">
              <w:rPr>
                <w:rFonts w:asciiTheme="minorBidi" w:hAnsiTheme="minorBidi" w:cstheme="minorBidi"/>
                <w:sz w:val="22"/>
                <w:szCs w:val="22"/>
                <w:lang w:val="fr-FR"/>
              </w:rPr>
              <w:t xml:space="preserve"> Buzzard </w:t>
            </w:r>
          </w:p>
        </w:tc>
      </w:tr>
      <w:tr w:rsidR="00182C75" w:rsidRPr="00876FB5" w14:paraId="5339DE5F" w14:textId="77777777">
        <w:trPr>
          <w:trHeight w:val="147"/>
        </w:trPr>
        <w:tc>
          <w:tcPr>
            <w:tcW w:w="2518" w:type="dxa"/>
            <w:tcBorders>
              <w:top w:val="nil"/>
              <w:left w:val="nil"/>
              <w:bottom w:val="nil"/>
              <w:right w:val="nil"/>
            </w:tcBorders>
          </w:tcPr>
          <w:p w14:paraId="603064A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trizonatus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3B9160C3"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Forest Buzzard </w:t>
            </w:r>
          </w:p>
        </w:tc>
      </w:tr>
      <w:tr w:rsidR="00182C75" w:rsidRPr="00876FB5" w14:paraId="6B880232" w14:textId="77777777">
        <w:trPr>
          <w:trHeight w:val="147"/>
        </w:trPr>
        <w:tc>
          <w:tcPr>
            <w:tcW w:w="2518" w:type="dxa"/>
            <w:tcBorders>
              <w:top w:val="nil"/>
              <w:left w:val="nil"/>
              <w:bottom w:val="nil"/>
              <w:right w:val="nil"/>
            </w:tcBorders>
          </w:tcPr>
          <w:p w14:paraId="6E14D1ED"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rufinus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2FC6751F"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Long-</w:t>
            </w:r>
            <w:proofErr w:type="spellStart"/>
            <w:r w:rsidRPr="00876FB5">
              <w:rPr>
                <w:rFonts w:asciiTheme="minorBidi" w:hAnsiTheme="minorBidi" w:cstheme="minorBidi"/>
                <w:sz w:val="22"/>
                <w:szCs w:val="22"/>
                <w:lang w:val="fr-FR"/>
              </w:rPr>
              <w:t>legged</w:t>
            </w:r>
            <w:proofErr w:type="spellEnd"/>
            <w:r w:rsidRPr="00876FB5">
              <w:rPr>
                <w:rFonts w:asciiTheme="minorBidi" w:hAnsiTheme="minorBidi" w:cstheme="minorBidi"/>
                <w:sz w:val="22"/>
                <w:szCs w:val="22"/>
                <w:lang w:val="fr-FR"/>
              </w:rPr>
              <w:t xml:space="preserve"> Buzzard </w:t>
            </w:r>
          </w:p>
        </w:tc>
      </w:tr>
      <w:tr w:rsidR="00182C75" w:rsidRPr="00876FB5" w14:paraId="59B61187" w14:textId="77777777">
        <w:trPr>
          <w:trHeight w:val="147"/>
        </w:trPr>
        <w:tc>
          <w:tcPr>
            <w:tcW w:w="2518" w:type="dxa"/>
            <w:tcBorders>
              <w:top w:val="nil"/>
              <w:left w:val="nil"/>
              <w:bottom w:val="nil"/>
              <w:right w:val="nil"/>
            </w:tcBorders>
          </w:tcPr>
          <w:p w14:paraId="5BC9337F"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Buteo</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hemilasius</w:t>
            </w:r>
            <w:proofErr w:type="spellEnd"/>
            <w:r w:rsidRPr="00876FB5">
              <w:rPr>
                <w:rFonts w:asciiTheme="minorBidi" w:hAnsiTheme="minorBidi" w:cstheme="minorBidi"/>
                <w:i/>
                <w:iCs/>
                <w:sz w:val="22"/>
                <w:szCs w:val="22"/>
                <w:lang w:val="fr-FR"/>
              </w:rPr>
              <w:t xml:space="preserve"> </w:t>
            </w:r>
          </w:p>
        </w:tc>
        <w:tc>
          <w:tcPr>
            <w:tcW w:w="4313" w:type="dxa"/>
            <w:gridSpan w:val="2"/>
            <w:tcBorders>
              <w:top w:val="nil"/>
              <w:left w:val="nil"/>
              <w:bottom w:val="nil"/>
              <w:right w:val="nil"/>
            </w:tcBorders>
          </w:tcPr>
          <w:p w14:paraId="50C96860"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Upland</w:t>
            </w:r>
            <w:proofErr w:type="spellEnd"/>
            <w:r w:rsidRPr="00876FB5">
              <w:rPr>
                <w:rFonts w:asciiTheme="minorBidi" w:hAnsiTheme="minorBidi" w:cstheme="minorBidi"/>
                <w:sz w:val="22"/>
                <w:szCs w:val="22"/>
                <w:lang w:val="fr-FR"/>
              </w:rPr>
              <w:t xml:space="preserve"> Buzzard </w:t>
            </w:r>
          </w:p>
        </w:tc>
      </w:tr>
      <w:tr w:rsidR="00182C75" w:rsidRPr="00876FB5" w14:paraId="7538DDD8" w14:textId="77777777">
        <w:trPr>
          <w:trHeight w:val="147"/>
        </w:trPr>
        <w:tc>
          <w:tcPr>
            <w:tcW w:w="2518" w:type="dxa"/>
            <w:tcBorders>
              <w:top w:val="nil"/>
              <w:left w:val="nil"/>
              <w:bottom w:val="nil"/>
              <w:right w:val="nil"/>
            </w:tcBorders>
          </w:tcPr>
          <w:p w14:paraId="38CB3C0A" w14:textId="77777777" w:rsidR="00182C75" w:rsidRPr="00876FB5" w:rsidRDefault="00182C75">
            <w:pPr>
              <w:pStyle w:val="Default"/>
              <w:rPr>
                <w:rFonts w:asciiTheme="minorBidi" w:hAnsiTheme="minorBidi" w:cstheme="minorBidi"/>
                <w:i/>
                <w:iCs/>
                <w:sz w:val="22"/>
                <w:szCs w:val="22"/>
                <w:lang w:val="fr-FR"/>
              </w:rPr>
            </w:pPr>
          </w:p>
        </w:tc>
        <w:tc>
          <w:tcPr>
            <w:tcW w:w="4313" w:type="dxa"/>
            <w:gridSpan w:val="2"/>
            <w:tcBorders>
              <w:top w:val="nil"/>
              <w:left w:val="nil"/>
              <w:bottom w:val="nil"/>
              <w:right w:val="nil"/>
            </w:tcBorders>
          </w:tcPr>
          <w:p w14:paraId="67CB16DC" w14:textId="77777777" w:rsidR="00182C75" w:rsidRPr="00876FB5" w:rsidRDefault="00182C75">
            <w:pPr>
              <w:pStyle w:val="Default"/>
              <w:rPr>
                <w:rFonts w:asciiTheme="minorBidi" w:hAnsiTheme="minorBidi" w:cstheme="minorBidi"/>
                <w:sz w:val="22"/>
                <w:szCs w:val="22"/>
                <w:lang w:val="fr-FR"/>
              </w:rPr>
            </w:pPr>
          </w:p>
        </w:tc>
      </w:tr>
      <w:tr w:rsidR="00182C75" w:rsidRPr="00876FB5" w14:paraId="1E056794" w14:textId="77777777">
        <w:trPr>
          <w:trHeight w:val="147"/>
        </w:trPr>
        <w:tc>
          <w:tcPr>
            <w:tcW w:w="6831" w:type="dxa"/>
            <w:gridSpan w:val="3"/>
            <w:tcBorders>
              <w:top w:val="nil"/>
              <w:left w:val="nil"/>
              <w:bottom w:val="nil"/>
              <w:right w:val="nil"/>
            </w:tcBorders>
          </w:tcPr>
          <w:p w14:paraId="21A3A533" w14:textId="77777777" w:rsidR="00182C75" w:rsidRPr="00876FB5" w:rsidRDefault="00000000">
            <w:pPr>
              <w:pStyle w:val="Default"/>
              <w:rPr>
                <w:rFonts w:asciiTheme="minorBidi" w:hAnsiTheme="minorBidi" w:cstheme="minorBidi"/>
                <w:b/>
                <w:bCs/>
                <w:i/>
                <w:iCs/>
                <w:sz w:val="22"/>
                <w:szCs w:val="22"/>
                <w:u w:val="single"/>
                <w:lang w:val="fr-FR"/>
              </w:rPr>
            </w:pPr>
            <w:proofErr w:type="spellStart"/>
            <w:r w:rsidRPr="00876FB5">
              <w:rPr>
                <w:rFonts w:asciiTheme="minorBidi" w:hAnsiTheme="minorBidi" w:cstheme="minorBidi"/>
                <w:b/>
                <w:bCs/>
                <w:i/>
                <w:iCs/>
                <w:sz w:val="22"/>
                <w:szCs w:val="22"/>
                <w:u w:val="single"/>
                <w:lang w:val="fr-FR"/>
              </w:rPr>
              <w:t>Elanidae</w:t>
            </w:r>
            <w:proofErr w:type="spellEnd"/>
          </w:p>
        </w:tc>
      </w:tr>
      <w:tr w:rsidR="00182C75" w:rsidRPr="00876FB5" w14:paraId="06C3435A" w14:textId="77777777">
        <w:trPr>
          <w:trHeight w:val="147"/>
        </w:trPr>
        <w:tc>
          <w:tcPr>
            <w:tcW w:w="2518" w:type="dxa"/>
            <w:tcBorders>
              <w:top w:val="nil"/>
              <w:left w:val="nil"/>
              <w:bottom w:val="nil"/>
              <w:right w:val="nil"/>
            </w:tcBorders>
          </w:tcPr>
          <w:p w14:paraId="50634845" w14:textId="77777777" w:rsidR="00182C75" w:rsidRPr="00876FB5" w:rsidRDefault="00000000">
            <w:pPr>
              <w:pStyle w:val="Default"/>
              <w:rPr>
                <w:rFonts w:asciiTheme="minorBidi" w:hAnsiTheme="minorBidi" w:cstheme="minorBidi"/>
                <w:i/>
                <w:iCs/>
                <w:sz w:val="22"/>
                <w:szCs w:val="22"/>
                <w:u w:val="single"/>
                <w:lang w:val="fr-FR"/>
              </w:rPr>
            </w:pPr>
            <w:proofErr w:type="spellStart"/>
            <w:r w:rsidRPr="00876FB5">
              <w:rPr>
                <w:rFonts w:asciiTheme="minorBidi" w:hAnsiTheme="minorBidi" w:cstheme="minorBidi"/>
                <w:i/>
                <w:iCs/>
                <w:sz w:val="22"/>
                <w:szCs w:val="22"/>
                <w:u w:val="single"/>
                <w:lang w:val="fr-FR"/>
              </w:rPr>
              <w:t>Chelictinia</w:t>
            </w:r>
            <w:proofErr w:type="spellEnd"/>
            <w:r w:rsidRPr="00876FB5">
              <w:rPr>
                <w:rFonts w:asciiTheme="minorBidi" w:hAnsiTheme="minorBidi" w:cstheme="minorBidi"/>
                <w:i/>
                <w:iCs/>
                <w:sz w:val="22"/>
                <w:szCs w:val="22"/>
                <w:u w:val="single"/>
                <w:lang w:val="fr-FR"/>
              </w:rPr>
              <w:t xml:space="preserve"> </w:t>
            </w:r>
            <w:proofErr w:type="spellStart"/>
            <w:r w:rsidRPr="00876FB5">
              <w:rPr>
                <w:rFonts w:asciiTheme="minorBidi" w:hAnsiTheme="minorBidi" w:cstheme="minorBidi"/>
                <w:i/>
                <w:iCs/>
                <w:sz w:val="22"/>
                <w:szCs w:val="22"/>
                <w:u w:val="single"/>
                <w:lang w:val="fr-FR"/>
              </w:rPr>
              <w:t>riocourii</w:t>
            </w:r>
            <w:proofErr w:type="spellEnd"/>
          </w:p>
        </w:tc>
        <w:tc>
          <w:tcPr>
            <w:tcW w:w="4313" w:type="dxa"/>
            <w:gridSpan w:val="2"/>
            <w:tcBorders>
              <w:top w:val="nil"/>
              <w:left w:val="nil"/>
              <w:bottom w:val="nil"/>
              <w:right w:val="nil"/>
            </w:tcBorders>
          </w:tcPr>
          <w:p w14:paraId="0BD85F0E" w14:textId="77777777" w:rsidR="00182C75" w:rsidRPr="00876FB5" w:rsidRDefault="00000000">
            <w:pPr>
              <w:pStyle w:val="Default"/>
              <w:rPr>
                <w:rFonts w:asciiTheme="minorBidi" w:hAnsiTheme="minorBidi" w:cstheme="minorBidi"/>
                <w:sz w:val="22"/>
                <w:szCs w:val="22"/>
                <w:u w:val="single"/>
                <w:lang w:val="fr-FR"/>
              </w:rPr>
            </w:pPr>
            <w:r w:rsidRPr="00876FB5">
              <w:rPr>
                <w:rFonts w:asciiTheme="minorBidi" w:hAnsiTheme="minorBidi" w:cstheme="minorBidi"/>
                <w:sz w:val="22"/>
                <w:szCs w:val="22"/>
                <w:u w:val="single"/>
                <w:lang w:val="fr-FR"/>
              </w:rPr>
              <w:t>Scissor-</w:t>
            </w:r>
            <w:proofErr w:type="spellStart"/>
            <w:r w:rsidRPr="00876FB5">
              <w:rPr>
                <w:rFonts w:asciiTheme="minorBidi" w:hAnsiTheme="minorBidi" w:cstheme="minorBidi"/>
                <w:sz w:val="22"/>
                <w:szCs w:val="22"/>
                <w:u w:val="single"/>
                <w:lang w:val="fr-FR"/>
              </w:rPr>
              <w:t>tailed</w:t>
            </w:r>
            <w:proofErr w:type="spellEnd"/>
            <w:r w:rsidRPr="00876FB5">
              <w:rPr>
                <w:rFonts w:asciiTheme="minorBidi" w:hAnsiTheme="minorBidi" w:cstheme="minorBidi"/>
                <w:sz w:val="22"/>
                <w:szCs w:val="22"/>
                <w:u w:val="single"/>
                <w:lang w:val="fr-FR"/>
              </w:rPr>
              <w:t xml:space="preserve"> Kite</w:t>
            </w:r>
          </w:p>
        </w:tc>
      </w:tr>
    </w:tbl>
    <w:p w14:paraId="0BFB8E11" w14:textId="77777777" w:rsidR="00182C75" w:rsidRPr="00876FB5" w:rsidRDefault="00182C75">
      <w:pPr>
        <w:rPr>
          <w:b/>
          <w:bCs/>
          <w:lang w:val="fr-FR"/>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518"/>
        <w:gridCol w:w="2552"/>
      </w:tblGrid>
      <w:tr w:rsidR="00182C75" w:rsidRPr="00876FB5" w14:paraId="483F385D" w14:textId="77777777">
        <w:trPr>
          <w:trHeight w:val="148"/>
        </w:trPr>
        <w:tc>
          <w:tcPr>
            <w:tcW w:w="5070" w:type="dxa"/>
            <w:gridSpan w:val="2"/>
            <w:tcBorders>
              <w:top w:val="none" w:sz="6" w:space="0" w:color="auto"/>
              <w:bottom w:val="none" w:sz="6" w:space="0" w:color="auto"/>
            </w:tcBorders>
          </w:tcPr>
          <w:p w14:paraId="4C85E8C2"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b/>
                <w:bCs/>
                <w:i/>
                <w:iCs/>
                <w:sz w:val="22"/>
                <w:szCs w:val="22"/>
                <w:lang w:val="fr-FR"/>
              </w:rPr>
              <w:t xml:space="preserve">FALCONIFORMES </w:t>
            </w:r>
          </w:p>
        </w:tc>
      </w:tr>
      <w:tr w:rsidR="00182C75" w:rsidRPr="00876FB5" w14:paraId="195DC392" w14:textId="77777777">
        <w:trPr>
          <w:trHeight w:val="148"/>
        </w:trPr>
        <w:tc>
          <w:tcPr>
            <w:tcW w:w="5070" w:type="dxa"/>
            <w:gridSpan w:val="2"/>
            <w:tcBorders>
              <w:top w:val="none" w:sz="6" w:space="0" w:color="auto"/>
              <w:bottom w:val="none" w:sz="6" w:space="0" w:color="auto"/>
            </w:tcBorders>
          </w:tcPr>
          <w:p w14:paraId="3C62121D"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b/>
                <w:bCs/>
                <w:i/>
                <w:iCs/>
                <w:sz w:val="22"/>
                <w:szCs w:val="22"/>
                <w:lang w:val="fr-FR"/>
              </w:rPr>
              <w:t>Falconidae</w:t>
            </w:r>
            <w:proofErr w:type="spellEnd"/>
            <w:r w:rsidRPr="00876FB5">
              <w:rPr>
                <w:rFonts w:asciiTheme="minorBidi" w:hAnsiTheme="minorBidi" w:cstheme="minorBidi"/>
                <w:b/>
                <w:bCs/>
                <w:i/>
                <w:iCs/>
                <w:sz w:val="22"/>
                <w:szCs w:val="22"/>
                <w:lang w:val="fr-FR"/>
              </w:rPr>
              <w:t xml:space="preserve"> </w:t>
            </w:r>
          </w:p>
        </w:tc>
      </w:tr>
      <w:tr w:rsidR="00182C75" w:rsidRPr="00876FB5" w14:paraId="0FEAFCF2" w14:textId="77777777">
        <w:trPr>
          <w:trHeight w:val="147"/>
        </w:trPr>
        <w:tc>
          <w:tcPr>
            <w:tcW w:w="2518" w:type="dxa"/>
            <w:tcBorders>
              <w:top w:val="none" w:sz="6" w:space="0" w:color="auto"/>
              <w:bottom w:val="none" w:sz="6" w:space="0" w:color="auto"/>
              <w:right w:val="none" w:sz="6" w:space="0" w:color="auto"/>
            </w:tcBorders>
          </w:tcPr>
          <w:p w14:paraId="3D247422"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naumanni</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tcBorders>
          </w:tcPr>
          <w:p w14:paraId="3A8809C1"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Lesser Kestrel </w:t>
            </w:r>
          </w:p>
        </w:tc>
      </w:tr>
      <w:tr w:rsidR="00182C75" w:rsidRPr="00876FB5" w14:paraId="54B07C73" w14:textId="77777777">
        <w:trPr>
          <w:trHeight w:val="147"/>
        </w:trPr>
        <w:tc>
          <w:tcPr>
            <w:tcW w:w="2518" w:type="dxa"/>
            <w:tcBorders>
              <w:top w:val="none" w:sz="6" w:space="0" w:color="auto"/>
              <w:bottom w:val="none" w:sz="6" w:space="0" w:color="auto"/>
              <w:right w:val="none" w:sz="6" w:space="0" w:color="auto"/>
            </w:tcBorders>
          </w:tcPr>
          <w:p w14:paraId="44F67C7F"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tinnunculus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tcBorders>
          </w:tcPr>
          <w:p w14:paraId="3F12F0E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Common Kestrel </w:t>
            </w:r>
          </w:p>
        </w:tc>
      </w:tr>
      <w:tr w:rsidR="00182C75" w:rsidRPr="00876FB5" w14:paraId="6B48FD30" w14:textId="77777777">
        <w:trPr>
          <w:trHeight w:val="147"/>
        </w:trPr>
        <w:tc>
          <w:tcPr>
            <w:tcW w:w="2518" w:type="dxa"/>
            <w:tcBorders>
              <w:top w:val="none" w:sz="6" w:space="0" w:color="auto"/>
              <w:bottom w:val="none" w:sz="6" w:space="0" w:color="auto"/>
              <w:right w:val="none" w:sz="6" w:space="0" w:color="auto"/>
            </w:tcBorders>
          </w:tcPr>
          <w:p w14:paraId="11A319E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alopex</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tcBorders>
          </w:tcPr>
          <w:p w14:paraId="39256964"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Fox Kestrel </w:t>
            </w:r>
          </w:p>
        </w:tc>
      </w:tr>
      <w:tr w:rsidR="00182C75" w:rsidRPr="00876FB5" w14:paraId="545410C9" w14:textId="77777777">
        <w:trPr>
          <w:trHeight w:val="147"/>
        </w:trPr>
        <w:tc>
          <w:tcPr>
            <w:tcW w:w="2518" w:type="dxa"/>
            <w:tcBorders>
              <w:top w:val="none" w:sz="6" w:space="0" w:color="auto"/>
              <w:bottom w:val="none" w:sz="6" w:space="0" w:color="auto"/>
              <w:right w:val="none" w:sz="6" w:space="0" w:color="auto"/>
            </w:tcBorders>
          </w:tcPr>
          <w:p w14:paraId="6A260ECD"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vespertinus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tcBorders>
          </w:tcPr>
          <w:p w14:paraId="5112ABC2"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Red-</w:t>
            </w:r>
            <w:proofErr w:type="spellStart"/>
            <w:r w:rsidRPr="00876FB5">
              <w:rPr>
                <w:rFonts w:asciiTheme="minorBidi" w:hAnsiTheme="minorBidi" w:cstheme="minorBidi"/>
                <w:sz w:val="22"/>
                <w:szCs w:val="22"/>
                <w:lang w:val="fr-FR"/>
              </w:rPr>
              <w:t>footed</w:t>
            </w:r>
            <w:proofErr w:type="spellEnd"/>
            <w:r w:rsidRPr="00876FB5">
              <w:rPr>
                <w:rFonts w:asciiTheme="minorBidi" w:hAnsiTheme="minorBidi" w:cstheme="minorBidi"/>
                <w:sz w:val="22"/>
                <w:szCs w:val="22"/>
                <w:lang w:val="fr-FR"/>
              </w:rPr>
              <w:t xml:space="preserve"> Falcon </w:t>
            </w:r>
          </w:p>
        </w:tc>
      </w:tr>
      <w:tr w:rsidR="00182C75" w:rsidRPr="00876FB5" w14:paraId="352E9AFC" w14:textId="77777777">
        <w:trPr>
          <w:trHeight w:val="147"/>
        </w:trPr>
        <w:tc>
          <w:tcPr>
            <w:tcW w:w="2518" w:type="dxa"/>
            <w:tcBorders>
              <w:top w:val="none" w:sz="6" w:space="0" w:color="auto"/>
              <w:bottom w:val="none" w:sz="6" w:space="0" w:color="auto"/>
              <w:right w:val="none" w:sz="6" w:space="0" w:color="auto"/>
            </w:tcBorders>
          </w:tcPr>
          <w:p w14:paraId="3814CAA8"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amurensis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tcBorders>
          </w:tcPr>
          <w:p w14:paraId="10AF6E7E"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Amur</w:t>
            </w:r>
            <w:proofErr w:type="spellEnd"/>
            <w:r w:rsidRPr="00876FB5">
              <w:rPr>
                <w:rFonts w:asciiTheme="minorBidi" w:hAnsiTheme="minorBidi" w:cstheme="minorBidi"/>
                <w:sz w:val="22"/>
                <w:szCs w:val="22"/>
                <w:lang w:val="fr-FR"/>
              </w:rPr>
              <w:t xml:space="preserve"> Falcon </w:t>
            </w:r>
          </w:p>
        </w:tc>
      </w:tr>
      <w:tr w:rsidR="00182C75" w:rsidRPr="00876FB5" w14:paraId="3739BE6F" w14:textId="77777777">
        <w:trPr>
          <w:trHeight w:val="147"/>
        </w:trPr>
        <w:tc>
          <w:tcPr>
            <w:tcW w:w="2518" w:type="dxa"/>
            <w:tcBorders>
              <w:top w:val="none" w:sz="6" w:space="0" w:color="auto"/>
              <w:left w:val="none" w:sz="6" w:space="0" w:color="auto"/>
              <w:bottom w:val="none" w:sz="6" w:space="0" w:color="auto"/>
              <w:right w:val="none" w:sz="6" w:space="0" w:color="auto"/>
            </w:tcBorders>
          </w:tcPr>
          <w:p w14:paraId="57FC8CC3"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eleonorae</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0EB0FF2B"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Eleonora's</w:t>
            </w:r>
            <w:proofErr w:type="spellEnd"/>
            <w:r w:rsidRPr="00876FB5">
              <w:rPr>
                <w:rFonts w:asciiTheme="minorBidi" w:hAnsiTheme="minorBidi" w:cstheme="minorBidi"/>
                <w:sz w:val="22"/>
                <w:szCs w:val="22"/>
                <w:lang w:val="fr-FR"/>
              </w:rPr>
              <w:t xml:space="preserve"> Falcon </w:t>
            </w:r>
          </w:p>
        </w:tc>
      </w:tr>
      <w:tr w:rsidR="00182C75" w:rsidRPr="00876FB5" w14:paraId="7DC841EE" w14:textId="77777777">
        <w:trPr>
          <w:trHeight w:val="147"/>
        </w:trPr>
        <w:tc>
          <w:tcPr>
            <w:tcW w:w="2518" w:type="dxa"/>
            <w:tcBorders>
              <w:top w:val="none" w:sz="6" w:space="0" w:color="auto"/>
              <w:left w:val="none" w:sz="6" w:space="0" w:color="auto"/>
              <w:bottom w:val="none" w:sz="6" w:space="0" w:color="auto"/>
              <w:right w:val="none" w:sz="6" w:space="0" w:color="auto"/>
            </w:tcBorders>
          </w:tcPr>
          <w:p w14:paraId="3D4B6970"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concolor</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1118C19C"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Sooty</w:t>
            </w:r>
            <w:proofErr w:type="spellEnd"/>
            <w:r w:rsidRPr="00876FB5">
              <w:rPr>
                <w:rFonts w:asciiTheme="minorBidi" w:hAnsiTheme="minorBidi" w:cstheme="minorBidi"/>
                <w:sz w:val="22"/>
                <w:szCs w:val="22"/>
                <w:lang w:val="fr-FR"/>
              </w:rPr>
              <w:t xml:space="preserve"> Falcon </w:t>
            </w:r>
          </w:p>
        </w:tc>
      </w:tr>
      <w:tr w:rsidR="00182C75" w:rsidRPr="00876FB5" w14:paraId="5E99CE80" w14:textId="77777777">
        <w:trPr>
          <w:trHeight w:val="147"/>
        </w:trPr>
        <w:tc>
          <w:tcPr>
            <w:tcW w:w="2518" w:type="dxa"/>
            <w:tcBorders>
              <w:top w:val="none" w:sz="6" w:space="0" w:color="auto"/>
              <w:left w:val="none" w:sz="6" w:space="0" w:color="auto"/>
              <w:bottom w:val="none" w:sz="6" w:space="0" w:color="auto"/>
              <w:right w:val="none" w:sz="6" w:space="0" w:color="auto"/>
            </w:tcBorders>
          </w:tcPr>
          <w:p w14:paraId="06963383"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columbarius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4B42D95E"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Merlin </w:t>
            </w:r>
          </w:p>
        </w:tc>
      </w:tr>
      <w:tr w:rsidR="00182C75" w:rsidRPr="00876FB5" w14:paraId="2C76864B" w14:textId="77777777">
        <w:trPr>
          <w:trHeight w:val="147"/>
        </w:trPr>
        <w:tc>
          <w:tcPr>
            <w:tcW w:w="2518" w:type="dxa"/>
            <w:tcBorders>
              <w:top w:val="none" w:sz="6" w:space="0" w:color="auto"/>
              <w:left w:val="none" w:sz="6" w:space="0" w:color="auto"/>
              <w:bottom w:val="none" w:sz="6" w:space="0" w:color="auto"/>
              <w:right w:val="none" w:sz="6" w:space="0" w:color="auto"/>
            </w:tcBorders>
          </w:tcPr>
          <w:p w14:paraId="4D93FF28"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subbuteo</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41B088A2"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Eurasian</w:t>
            </w:r>
            <w:proofErr w:type="spellEnd"/>
            <w:r w:rsidRPr="00876FB5">
              <w:rPr>
                <w:rFonts w:asciiTheme="minorBidi" w:hAnsiTheme="minorBidi" w:cstheme="minorBidi"/>
                <w:sz w:val="22"/>
                <w:szCs w:val="22"/>
                <w:lang w:val="fr-FR"/>
              </w:rPr>
              <w:t xml:space="preserve"> Hobby </w:t>
            </w:r>
          </w:p>
        </w:tc>
      </w:tr>
      <w:tr w:rsidR="00182C75" w:rsidRPr="00876FB5" w14:paraId="5BA12891" w14:textId="77777777">
        <w:trPr>
          <w:trHeight w:val="147"/>
        </w:trPr>
        <w:tc>
          <w:tcPr>
            <w:tcW w:w="2518" w:type="dxa"/>
            <w:tcBorders>
              <w:top w:val="none" w:sz="6" w:space="0" w:color="auto"/>
              <w:left w:val="none" w:sz="6" w:space="0" w:color="auto"/>
              <w:bottom w:val="none" w:sz="6" w:space="0" w:color="auto"/>
              <w:right w:val="none" w:sz="6" w:space="0" w:color="auto"/>
            </w:tcBorders>
          </w:tcPr>
          <w:p w14:paraId="5A0AC41C"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cuvierii</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6A12505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African</w:t>
            </w:r>
            <w:proofErr w:type="spellEnd"/>
            <w:r w:rsidRPr="00876FB5">
              <w:rPr>
                <w:rFonts w:asciiTheme="minorBidi" w:hAnsiTheme="minorBidi" w:cstheme="minorBidi"/>
                <w:sz w:val="22"/>
                <w:szCs w:val="22"/>
                <w:lang w:val="fr-FR"/>
              </w:rPr>
              <w:t xml:space="preserve"> Hobby </w:t>
            </w:r>
          </w:p>
        </w:tc>
      </w:tr>
      <w:tr w:rsidR="00182C75" w:rsidRPr="00876FB5" w14:paraId="7FD32C96" w14:textId="77777777">
        <w:trPr>
          <w:trHeight w:val="147"/>
        </w:trPr>
        <w:tc>
          <w:tcPr>
            <w:tcW w:w="2518" w:type="dxa"/>
            <w:tcBorders>
              <w:top w:val="none" w:sz="6" w:space="0" w:color="auto"/>
              <w:left w:val="none" w:sz="6" w:space="0" w:color="auto"/>
              <w:bottom w:val="none" w:sz="6" w:space="0" w:color="auto"/>
              <w:right w:val="none" w:sz="6" w:space="0" w:color="auto"/>
            </w:tcBorders>
          </w:tcPr>
          <w:p w14:paraId="509E3265"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severus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60001FD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Oriental Hobby </w:t>
            </w:r>
          </w:p>
        </w:tc>
      </w:tr>
      <w:tr w:rsidR="00182C75" w:rsidRPr="00876FB5" w14:paraId="17099BE4" w14:textId="77777777">
        <w:trPr>
          <w:trHeight w:val="147"/>
        </w:trPr>
        <w:tc>
          <w:tcPr>
            <w:tcW w:w="2518" w:type="dxa"/>
            <w:tcBorders>
              <w:top w:val="none" w:sz="6" w:space="0" w:color="auto"/>
              <w:left w:val="none" w:sz="6" w:space="0" w:color="auto"/>
              <w:bottom w:val="none" w:sz="6" w:space="0" w:color="auto"/>
              <w:right w:val="none" w:sz="6" w:space="0" w:color="auto"/>
            </w:tcBorders>
          </w:tcPr>
          <w:p w14:paraId="63626562"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biarmicus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50D85A36"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Lanner Falcon </w:t>
            </w:r>
          </w:p>
        </w:tc>
      </w:tr>
      <w:tr w:rsidR="00182C75" w:rsidRPr="00876FB5" w14:paraId="39643068" w14:textId="77777777">
        <w:trPr>
          <w:trHeight w:val="147"/>
        </w:trPr>
        <w:tc>
          <w:tcPr>
            <w:tcW w:w="2518" w:type="dxa"/>
            <w:tcBorders>
              <w:top w:val="none" w:sz="6" w:space="0" w:color="auto"/>
              <w:left w:val="none" w:sz="6" w:space="0" w:color="auto"/>
              <w:bottom w:val="none" w:sz="6" w:space="0" w:color="auto"/>
              <w:right w:val="none" w:sz="6" w:space="0" w:color="auto"/>
            </w:tcBorders>
          </w:tcPr>
          <w:p w14:paraId="66AE3E3C"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cherrug</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45967DC8"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Saker Falcon </w:t>
            </w:r>
          </w:p>
        </w:tc>
      </w:tr>
      <w:tr w:rsidR="00182C75" w:rsidRPr="00876FB5" w14:paraId="592C3F12" w14:textId="77777777">
        <w:trPr>
          <w:trHeight w:val="147"/>
        </w:trPr>
        <w:tc>
          <w:tcPr>
            <w:tcW w:w="2518" w:type="dxa"/>
            <w:tcBorders>
              <w:top w:val="none" w:sz="6" w:space="0" w:color="auto"/>
              <w:left w:val="none" w:sz="6" w:space="0" w:color="auto"/>
              <w:bottom w:val="none" w:sz="6" w:space="0" w:color="auto"/>
              <w:right w:val="none" w:sz="6" w:space="0" w:color="auto"/>
            </w:tcBorders>
          </w:tcPr>
          <w:p w14:paraId="53A1DBF3"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rusticolus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037FCEC6"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Gyrfalcon</w:t>
            </w:r>
            <w:proofErr w:type="spellEnd"/>
            <w:r w:rsidRPr="00876FB5">
              <w:rPr>
                <w:rFonts w:asciiTheme="minorBidi" w:hAnsiTheme="minorBidi" w:cstheme="minorBidi"/>
                <w:sz w:val="22"/>
                <w:szCs w:val="22"/>
                <w:lang w:val="fr-FR"/>
              </w:rPr>
              <w:t xml:space="preserve"> </w:t>
            </w:r>
          </w:p>
        </w:tc>
      </w:tr>
      <w:tr w:rsidR="00182C75" w:rsidRPr="00876FB5" w14:paraId="2BEFF0CA" w14:textId="77777777">
        <w:trPr>
          <w:trHeight w:val="147"/>
        </w:trPr>
        <w:tc>
          <w:tcPr>
            <w:tcW w:w="2518" w:type="dxa"/>
            <w:tcBorders>
              <w:top w:val="none" w:sz="6" w:space="0" w:color="auto"/>
              <w:left w:val="none" w:sz="6" w:space="0" w:color="auto"/>
              <w:bottom w:val="none" w:sz="6" w:space="0" w:color="auto"/>
              <w:right w:val="none" w:sz="6" w:space="0" w:color="auto"/>
            </w:tcBorders>
          </w:tcPr>
          <w:p w14:paraId="117C77C6" w14:textId="77777777" w:rsidR="00182C75" w:rsidRPr="00876FB5" w:rsidRDefault="00000000">
            <w:pPr>
              <w:pStyle w:val="Default"/>
              <w:rPr>
                <w:rFonts w:asciiTheme="minorBidi" w:hAnsiTheme="minorBidi" w:cstheme="minorBidi"/>
                <w:i/>
                <w:iCs/>
                <w:sz w:val="22"/>
                <w:szCs w:val="22"/>
                <w:lang w:val="fr-FR"/>
              </w:rPr>
            </w:pPr>
            <w:r w:rsidRPr="00876FB5">
              <w:rPr>
                <w:rFonts w:asciiTheme="minorBidi" w:hAnsiTheme="minorBidi" w:cstheme="minorBidi"/>
                <w:i/>
                <w:iCs/>
                <w:sz w:val="22"/>
                <w:szCs w:val="22"/>
                <w:lang w:val="fr-FR"/>
              </w:rPr>
              <w:t xml:space="preserve">Falco </w:t>
            </w:r>
            <w:proofErr w:type="spellStart"/>
            <w:r w:rsidRPr="00876FB5">
              <w:rPr>
                <w:rFonts w:asciiTheme="minorBidi" w:hAnsiTheme="minorBidi" w:cstheme="minorBidi"/>
                <w:i/>
                <w:iCs/>
                <w:sz w:val="22"/>
                <w:szCs w:val="22"/>
                <w:lang w:val="fr-FR"/>
              </w:rPr>
              <w:t>peregrinus</w:t>
            </w:r>
            <w:proofErr w:type="spellEnd"/>
            <w:r w:rsidRPr="00876FB5">
              <w:rPr>
                <w:rFonts w:asciiTheme="minorBidi" w:hAnsiTheme="minorBidi" w:cstheme="minorBidi"/>
                <w:i/>
                <w:iCs/>
                <w:sz w:val="22"/>
                <w:szCs w:val="22"/>
                <w:lang w:val="fr-FR"/>
              </w:rPr>
              <w:t xml:space="preserve"> </w:t>
            </w:r>
          </w:p>
        </w:tc>
        <w:tc>
          <w:tcPr>
            <w:tcW w:w="2552" w:type="dxa"/>
            <w:tcBorders>
              <w:top w:val="none" w:sz="6" w:space="0" w:color="auto"/>
              <w:left w:val="none" w:sz="6" w:space="0" w:color="auto"/>
              <w:bottom w:val="none" w:sz="6" w:space="0" w:color="auto"/>
              <w:right w:val="none" w:sz="6" w:space="0" w:color="auto"/>
            </w:tcBorders>
          </w:tcPr>
          <w:p w14:paraId="6F0B9F6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Peregrine Falcon </w:t>
            </w:r>
          </w:p>
        </w:tc>
      </w:tr>
    </w:tbl>
    <w:p w14:paraId="2EF54748" w14:textId="77777777" w:rsidR="00182C75" w:rsidRPr="00876FB5" w:rsidRDefault="00182C75">
      <w:pPr>
        <w:rPr>
          <w:b/>
          <w:bCs/>
          <w:lang w:val="fr-FR"/>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96"/>
        <w:gridCol w:w="3059"/>
      </w:tblGrid>
      <w:tr w:rsidR="00182C75" w:rsidRPr="00876FB5" w14:paraId="5F4BFD37" w14:textId="77777777">
        <w:trPr>
          <w:trHeight w:val="148"/>
        </w:trPr>
        <w:tc>
          <w:tcPr>
            <w:tcW w:w="5555" w:type="dxa"/>
            <w:gridSpan w:val="2"/>
            <w:tcBorders>
              <w:top w:val="none" w:sz="6" w:space="0" w:color="auto"/>
              <w:bottom w:val="none" w:sz="6" w:space="0" w:color="auto"/>
            </w:tcBorders>
          </w:tcPr>
          <w:p w14:paraId="12BC5D1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b/>
                <w:bCs/>
                <w:i/>
                <w:iCs/>
                <w:sz w:val="22"/>
                <w:szCs w:val="22"/>
                <w:lang w:val="fr-FR"/>
              </w:rPr>
              <w:t xml:space="preserve">STRIGIFORMES </w:t>
            </w:r>
          </w:p>
        </w:tc>
      </w:tr>
      <w:tr w:rsidR="00182C75" w:rsidRPr="00876FB5" w14:paraId="4680BE1F" w14:textId="77777777">
        <w:trPr>
          <w:trHeight w:val="148"/>
        </w:trPr>
        <w:tc>
          <w:tcPr>
            <w:tcW w:w="5555" w:type="dxa"/>
            <w:gridSpan w:val="2"/>
            <w:tcBorders>
              <w:top w:val="none" w:sz="6" w:space="0" w:color="auto"/>
              <w:bottom w:val="none" w:sz="6" w:space="0" w:color="auto"/>
            </w:tcBorders>
          </w:tcPr>
          <w:p w14:paraId="013E1A3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b/>
                <w:bCs/>
                <w:i/>
                <w:iCs/>
                <w:sz w:val="22"/>
                <w:szCs w:val="22"/>
                <w:lang w:val="fr-FR"/>
              </w:rPr>
              <w:t>Strigidae</w:t>
            </w:r>
            <w:proofErr w:type="spellEnd"/>
            <w:r w:rsidRPr="00876FB5">
              <w:rPr>
                <w:rFonts w:asciiTheme="minorBidi" w:hAnsiTheme="minorBidi" w:cstheme="minorBidi"/>
                <w:b/>
                <w:bCs/>
                <w:i/>
                <w:iCs/>
                <w:sz w:val="22"/>
                <w:szCs w:val="22"/>
                <w:lang w:val="fr-FR"/>
              </w:rPr>
              <w:t xml:space="preserve"> </w:t>
            </w:r>
          </w:p>
        </w:tc>
      </w:tr>
      <w:tr w:rsidR="00182C75" w:rsidRPr="00876FB5" w14:paraId="123C7673" w14:textId="77777777">
        <w:trPr>
          <w:trHeight w:val="147"/>
        </w:trPr>
        <w:tc>
          <w:tcPr>
            <w:tcW w:w="2496" w:type="dxa"/>
            <w:tcBorders>
              <w:top w:val="none" w:sz="6" w:space="0" w:color="auto"/>
              <w:bottom w:val="none" w:sz="6" w:space="0" w:color="auto"/>
              <w:right w:val="none" w:sz="6" w:space="0" w:color="auto"/>
            </w:tcBorders>
          </w:tcPr>
          <w:p w14:paraId="540A74B1"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Ninox</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japonica</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302B8FE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Northern</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Boobook</w:t>
            </w:r>
            <w:proofErr w:type="spellEnd"/>
            <w:r w:rsidRPr="00876FB5">
              <w:rPr>
                <w:rFonts w:asciiTheme="minorBidi" w:hAnsiTheme="minorBidi" w:cstheme="minorBidi"/>
                <w:sz w:val="22"/>
                <w:szCs w:val="22"/>
                <w:lang w:val="fr-FR"/>
              </w:rPr>
              <w:t xml:space="preserve"> </w:t>
            </w:r>
          </w:p>
        </w:tc>
      </w:tr>
      <w:tr w:rsidR="00182C75" w:rsidRPr="00876FB5" w14:paraId="7D29C104" w14:textId="77777777">
        <w:trPr>
          <w:trHeight w:val="147"/>
        </w:trPr>
        <w:tc>
          <w:tcPr>
            <w:tcW w:w="2496" w:type="dxa"/>
            <w:tcBorders>
              <w:top w:val="none" w:sz="6" w:space="0" w:color="auto"/>
              <w:bottom w:val="none" w:sz="6" w:space="0" w:color="auto"/>
              <w:right w:val="none" w:sz="6" w:space="0" w:color="auto"/>
            </w:tcBorders>
          </w:tcPr>
          <w:p w14:paraId="3498D1F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lastRenderedPageBreak/>
              <w:t>Surnia</w:t>
            </w:r>
            <w:proofErr w:type="spellEnd"/>
            <w:r w:rsidRPr="00876FB5">
              <w:rPr>
                <w:rFonts w:asciiTheme="minorBidi" w:hAnsiTheme="minorBidi" w:cstheme="minorBidi"/>
                <w:i/>
                <w:iCs/>
                <w:sz w:val="22"/>
                <w:szCs w:val="22"/>
                <w:lang w:val="fr-FR"/>
              </w:rPr>
              <w:t xml:space="preserve"> ulula </w:t>
            </w:r>
          </w:p>
        </w:tc>
        <w:tc>
          <w:tcPr>
            <w:tcW w:w="3059" w:type="dxa"/>
            <w:tcBorders>
              <w:top w:val="none" w:sz="6" w:space="0" w:color="auto"/>
              <w:left w:val="none" w:sz="6" w:space="0" w:color="auto"/>
              <w:bottom w:val="none" w:sz="6" w:space="0" w:color="auto"/>
            </w:tcBorders>
          </w:tcPr>
          <w:p w14:paraId="65BC2023"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Northern</w:t>
            </w:r>
            <w:proofErr w:type="spellEnd"/>
            <w:r w:rsidRPr="00876FB5">
              <w:rPr>
                <w:rFonts w:asciiTheme="minorBidi" w:hAnsiTheme="minorBidi" w:cstheme="minorBidi"/>
                <w:sz w:val="22"/>
                <w:szCs w:val="22"/>
                <w:lang w:val="fr-FR"/>
              </w:rPr>
              <w:t xml:space="preserve"> Hawk-</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19E90D29" w14:textId="77777777">
        <w:trPr>
          <w:trHeight w:val="147"/>
        </w:trPr>
        <w:tc>
          <w:tcPr>
            <w:tcW w:w="2496" w:type="dxa"/>
            <w:tcBorders>
              <w:top w:val="none" w:sz="6" w:space="0" w:color="auto"/>
              <w:bottom w:val="none" w:sz="6" w:space="0" w:color="auto"/>
              <w:right w:val="none" w:sz="6" w:space="0" w:color="auto"/>
            </w:tcBorders>
          </w:tcPr>
          <w:p w14:paraId="45DEC2A5"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Aegolius </w:t>
            </w:r>
            <w:proofErr w:type="spellStart"/>
            <w:r w:rsidRPr="00876FB5">
              <w:rPr>
                <w:rFonts w:asciiTheme="minorBidi" w:hAnsiTheme="minorBidi" w:cstheme="minorBidi"/>
                <w:i/>
                <w:iCs/>
                <w:sz w:val="22"/>
                <w:szCs w:val="22"/>
                <w:lang w:val="fr-FR"/>
              </w:rPr>
              <w:t>funereus</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0DDE0817"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Boreal</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2F6916F0" w14:textId="77777777">
        <w:trPr>
          <w:trHeight w:val="147"/>
        </w:trPr>
        <w:tc>
          <w:tcPr>
            <w:tcW w:w="2496" w:type="dxa"/>
            <w:tcBorders>
              <w:top w:val="none" w:sz="6" w:space="0" w:color="auto"/>
              <w:bottom w:val="none" w:sz="6" w:space="0" w:color="auto"/>
              <w:right w:val="none" w:sz="6" w:space="0" w:color="auto"/>
            </w:tcBorders>
          </w:tcPr>
          <w:p w14:paraId="1CAA973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i/>
                <w:iCs/>
                <w:sz w:val="22"/>
                <w:szCs w:val="22"/>
                <w:lang w:val="fr-FR"/>
              </w:rPr>
              <w:t xml:space="preserve"> scops </w:t>
            </w:r>
          </w:p>
        </w:tc>
        <w:tc>
          <w:tcPr>
            <w:tcW w:w="3059" w:type="dxa"/>
            <w:tcBorders>
              <w:top w:val="none" w:sz="6" w:space="0" w:color="auto"/>
              <w:left w:val="none" w:sz="6" w:space="0" w:color="auto"/>
              <w:bottom w:val="none" w:sz="6" w:space="0" w:color="auto"/>
            </w:tcBorders>
          </w:tcPr>
          <w:p w14:paraId="5777F118"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Eurasian</w:t>
            </w:r>
            <w:proofErr w:type="spellEnd"/>
            <w:r w:rsidRPr="00876FB5">
              <w:rPr>
                <w:rFonts w:asciiTheme="minorBidi" w:hAnsiTheme="minorBidi" w:cstheme="minorBidi"/>
                <w:sz w:val="22"/>
                <w:szCs w:val="22"/>
                <w:lang w:val="fr-FR"/>
              </w:rPr>
              <w:t xml:space="preserve"> Scops-</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26C0B0BC" w14:textId="77777777">
        <w:trPr>
          <w:trHeight w:val="147"/>
        </w:trPr>
        <w:tc>
          <w:tcPr>
            <w:tcW w:w="2496" w:type="dxa"/>
            <w:tcBorders>
              <w:top w:val="none" w:sz="6" w:space="0" w:color="auto"/>
              <w:bottom w:val="none" w:sz="6" w:space="0" w:color="auto"/>
              <w:right w:val="none" w:sz="6" w:space="0" w:color="auto"/>
            </w:tcBorders>
          </w:tcPr>
          <w:p w14:paraId="6DA1BA45"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brucei</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7073D509"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z w:val="22"/>
                <w:szCs w:val="22"/>
                <w:lang w:val="fr-FR"/>
              </w:rPr>
              <w:t>Pallid</w:t>
            </w:r>
            <w:proofErr w:type="spellEnd"/>
            <w:r w:rsidRPr="00876FB5">
              <w:rPr>
                <w:rFonts w:asciiTheme="minorBidi" w:hAnsiTheme="minorBidi" w:cstheme="minorBidi"/>
                <w:sz w:val="22"/>
                <w:szCs w:val="22"/>
                <w:lang w:val="fr-FR"/>
              </w:rPr>
              <w:t xml:space="preserve"> Scops-</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48E0177F" w14:textId="77777777">
        <w:trPr>
          <w:trHeight w:val="147"/>
        </w:trPr>
        <w:tc>
          <w:tcPr>
            <w:tcW w:w="2496" w:type="dxa"/>
            <w:tcBorders>
              <w:top w:val="none" w:sz="6" w:space="0" w:color="auto"/>
              <w:bottom w:val="none" w:sz="6" w:space="0" w:color="auto"/>
              <w:right w:val="none" w:sz="6" w:space="0" w:color="auto"/>
            </w:tcBorders>
          </w:tcPr>
          <w:p w14:paraId="4948D684"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i/>
                <w:iCs/>
                <w:sz w:val="22"/>
                <w:szCs w:val="22"/>
                <w:lang w:val="fr-FR"/>
              </w:rPr>
              <w:t xml:space="preserve"> </w:t>
            </w:r>
            <w:proofErr w:type="spellStart"/>
            <w:r w:rsidRPr="00876FB5">
              <w:rPr>
                <w:rFonts w:asciiTheme="minorBidi" w:hAnsiTheme="minorBidi" w:cstheme="minorBidi"/>
                <w:i/>
                <w:iCs/>
                <w:sz w:val="22"/>
                <w:szCs w:val="22"/>
                <w:lang w:val="fr-FR"/>
              </w:rPr>
              <w:t>sunia</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0A5A64F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Oriental Scops-</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20E13CE4" w14:textId="77777777">
        <w:trPr>
          <w:trHeight w:val="147"/>
        </w:trPr>
        <w:tc>
          <w:tcPr>
            <w:tcW w:w="2496" w:type="dxa"/>
            <w:tcBorders>
              <w:top w:val="none" w:sz="6" w:space="0" w:color="auto"/>
              <w:bottom w:val="none" w:sz="6" w:space="0" w:color="auto"/>
              <w:right w:val="none" w:sz="6" w:space="0" w:color="auto"/>
            </w:tcBorders>
          </w:tcPr>
          <w:p w14:paraId="57F22CB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Asio </w:t>
            </w:r>
            <w:proofErr w:type="spellStart"/>
            <w:r w:rsidRPr="00876FB5">
              <w:rPr>
                <w:rFonts w:asciiTheme="minorBidi" w:hAnsiTheme="minorBidi" w:cstheme="minorBidi"/>
                <w:i/>
                <w:iCs/>
                <w:sz w:val="22"/>
                <w:szCs w:val="22"/>
                <w:lang w:val="fr-FR"/>
              </w:rPr>
              <w:t>otus</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00AA508F" w14:textId="77777777" w:rsidR="00182C75" w:rsidRPr="00876FB5" w:rsidRDefault="00000000">
            <w:pPr>
              <w:pStyle w:val="Default"/>
              <w:rPr>
                <w:rFonts w:asciiTheme="minorBidi" w:hAnsiTheme="minorBidi" w:cstheme="minorBidi"/>
                <w:sz w:val="22"/>
                <w:szCs w:val="22"/>
                <w:lang w:val="fr-FR"/>
              </w:rPr>
            </w:pPr>
            <w:proofErr w:type="spellStart"/>
            <w:r w:rsidRPr="00876FB5">
              <w:rPr>
                <w:rFonts w:asciiTheme="minorBidi" w:hAnsiTheme="minorBidi" w:cstheme="minorBidi"/>
                <w:strike/>
                <w:sz w:val="22"/>
                <w:szCs w:val="22"/>
                <w:lang w:val="fr-FR"/>
              </w:rPr>
              <w:t>Northern</w:t>
            </w:r>
            <w:proofErr w:type="spellEnd"/>
            <w:r w:rsidRPr="00876FB5">
              <w:rPr>
                <w:rFonts w:asciiTheme="minorBidi" w:hAnsiTheme="minorBidi" w:cstheme="minorBidi"/>
                <w:sz w:val="22"/>
                <w:szCs w:val="22"/>
                <w:lang w:val="fr-FR"/>
              </w:rPr>
              <w:t xml:space="preserve"> Long-</w:t>
            </w:r>
            <w:proofErr w:type="spellStart"/>
            <w:r w:rsidRPr="00876FB5">
              <w:rPr>
                <w:rFonts w:asciiTheme="minorBidi" w:hAnsiTheme="minorBidi" w:cstheme="minorBidi"/>
                <w:sz w:val="22"/>
                <w:szCs w:val="22"/>
                <w:lang w:val="fr-FR"/>
              </w:rPr>
              <w:t>eared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3C5C85F0" w14:textId="77777777">
        <w:trPr>
          <w:trHeight w:val="147"/>
        </w:trPr>
        <w:tc>
          <w:tcPr>
            <w:tcW w:w="2496" w:type="dxa"/>
            <w:tcBorders>
              <w:top w:val="none" w:sz="6" w:space="0" w:color="auto"/>
              <w:bottom w:val="none" w:sz="6" w:space="0" w:color="auto"/>
              <w:right w:val="none" w:sz="6" w:space="0" w:color="auto"/>
            </w:tcBorders>
          </w:tcPr>
          <w:p w14:paraId="7BE9C07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Asio </w:t>
            </w:r>
            <w:proofErr w:type="spellStart"/>
            <w:r w:rsidRPr="00876FB5">
              <w:rPr>
                <w:rFonts w:asciiTheme="minorBidi" w:hAnsiTheme="minorBidi" w:cstheme="minorBidi"/>
                <w:i/>
                <w:iCs/>
                <w:sz w:val="22"/>
                <w:szCs w:val="22"/>
                <w:lang w:val="fr-FR"/>
              </w:rPr>
              <w:t>flammeus</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518A293A"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Short-</w:t>
            </w:r>
            <w:proofErr w:type="spellStart"/>
            <w:r w:rsidRPr="00876FB5">
              <w:rPr>
                <w:rFonts w:asciiTheme="minorBidi" w:hAnsiTheme="minorBidi" w:cstheme="minorBidi"/>
                <w:sz w:val="22"/>
                <w:szCs w:val="22"/>
                <w:lang w:val="fr-FR"/>
              </w:rPr>
              <w:t>eared</w:t>
            </w:r>
            <w:proofErr w:type="spellEnd"/>
            <w:r w:rsidRPr="00876FB5">
              <w:rPr>
                <w:rFonts w:asciiTheme="minorBidi" w:hAnsiTheme="minorBidi" w:cstheme="minorBidi"/>
                <w:sz w:val="22"/>
                <w:szCs w:val="22"/>
                <w:lang w:val="fr-FR"/>
              </w:rPr>
              <w:t xml:space="preserve">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2E188EC4" w14:textId="77777777">
        <w:trPr>
          <w:trHeight w:val="147"/>
        </w:trPr>
        <w:tc>
          <w:tcPr>
            <w:tcW w:w="2496" w:type="dxa"/>
            <w:tcBorders>
              <w:top w:val="none" w:sz="6" w:space="0" w:color="auto"/>
              <w:bottom w:val="none" w:sz="6" w:space="0" w:color="auto"/>
              <w:right w:val="none" w:sz="6" w:space="0" w:color="auto"/>
            </w:tcBorders>
          </w:tcPr>
          <w:p w14:paraId="448B294B"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Asio capensis </w:t>
            </w:r>
          </w:p>
        </w:tc>
        <w:tc>
          <w:tcPr>
            <w:tcW w:w="3059" w:type="dxa"/>
            <w:tcBorders>
              <w:top w:val="none" w:sz="6" w:space="0" w:color="auto"/>
              <w:left w:val="none" w:sz="6" w:space="0" w:color="auto"/>
              <w:bottom w:val="none" w:sz="6" w:space="0" w:color="auto"/>
            </w:tcBorders>
          </w:tcPr>
          <w:p w14:paraId="29BC0BA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Marsh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55A8F369" w14:textId="77777777">
        <w:trPr>
          <w:trHeight w:val="147"/>
        </w:trPr>
        <w:tc>
          <w:tcPr>
            <w:tcW w:w="2496" w:type="dxa"/>
            <w:tcBorders>
              <w:top w:val="none" w:sz="6" w:space="0" w:color="auto"/>
              <w:bottom w:val="none" w:sz="6" w:space="0" w:color="auto"/>
              <w:right w:val="none" w:sz="6" w:space="0" w:color="auto"/>
            </w:tcBorders>
          </w:tcPr>
          <w:p w14:paraId="7F29C167"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Strix </w:t>
            </w:r>
            <w:proofErr w:type="spellStart"/>
            <w:r w:rsidRPr="00876FB5">
              <w:rPr>
                <w:rFonts w:asciiTheme="minorBidi" w:hAnsiTheme="minorBidi" w:cstheme="minorBidi"/>
                <w:i/>
                <w:iCs/>
                <w:sz w:val="22"/>
                <w:szCs w:val="22"/>
                <w:lang w:val="fr-FR"/>
              </w:rPr>
              <w:t>uralensis</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7FED8234"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Ural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45298F1B" w14:textId="77777777">
        <w:trPr>
          <w:trHeight w:val="147"/>
        </w:trPr>
        <w:tc>
          <w:tcPr>
            <w:tcW w:w="2496" w:type="dxa"/>
            <w:tcBorders>
              <w:top w:val="none" w:sz="6" w:space="0" w:color="auto"/>
              <w:bottom w:val="none" w:sz="6" w:space="0" w:color="auto"/>
              <w:right w:val="none" w:sz="6" w:space="0" w:color="auto"/>
            </w:tcBorders>
          </w:tcPr>
          <w:p w14:paraId="4D8ED9F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Strix </w:t>
            </w:r>
            <w:proofErr w:type="spellStart"/>
            <w:r w:rsidRPr="00876FB5">
              <w:rPr>
                <w:rFonts w:asciiTheme="minorBidi" w:hAnsiTheme="minorBidi" w:cstheme="minorBidi"/>
                <w:i/>
                <w:iCs/>
                <w:sz w:val="22"/>
                <w:szCs w:val="22"/>
                <w:lang w:val="fr-FR"/>
              </w:rPr>
              <w:t>nebulosa</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7C4D8663"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Great Grey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r w:rsidR="00182C75" w:rsidRPr="00876FB5" w14:paraId="627B8FEF" w14:textId="77777777">
        <w:trPr>
          <w:trHeight w:val="147"/>
        </w:trPr>
        <w:tc>
          <w:tcPr>
            <w:tcW w:w="2496" w:type="dxa"/>
            <w:tcBorders>
              <w:top w:val="none" w:sz="6" w:space="0" w:color="auto"/>
              <w:bottom w:val="none" w:sz="6" w:space="0" w:color="auto"/>
              <w:right w:val="none" w:sz="6" w:space="0" w:color="auto"/>
            </w:tcBorders>
          </w:tcPr>
          <w:p w14:paraId="6663E47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i/>
                <w:iCs/>
                <w:sz w:val="22"/>
                <w:szCs w:val="22"/>
                <w:lang w:val="fr-FR"/>
              </w:rPr>
              <w:t xml:space="preserve">Bubo </w:t>
            </w:r>
            <w:proofErr w:type="spellStart"/>
            <w:r w:rsidRPr="00876FB5">
              <w:rPr>
                <w:rFonts w:asciiTheme="minorBidi" w:hAnsiTheme="minorBidi" w:cstheme="minorBidi"/>
                <w:i/>
                <w:iCs/>
                <w:sz w:val="22"/>
                <w:szCs w:val="22"/>
                <w:lang w:val="fr-FR"/>
              </w:rPr>
              <w:t>scandiacus</w:t>
            </w:r>
            <w:proofErr w:type="spellEnd"/>
            <w:r w:rsidRPr="00876FB5">
              <w:rPr>
                <w:rFonts w:asciiTheme="minorBidi" w:hAnsiTheme="minorBidi" w:cstheme="minorBidi"/>
                <w:i/>
                <w:iCs/>
                <w:sz w:val="22"/>
                <w:szCs w:val="22"/>
                <w:lang w:val="fr-FR"/>
              </w:rPr>
              <w:t xml:space="preserve"> </w:t>
            </w:r>
          </w:p>
        </w:tc>
        <w:tc>
          <w:tcPr>
            <w:tcW w:w="3059" w:type="dxa"/>
            <w:tcBorders>
              <w:top w:val="none" w:sz="6" w:space="0" w:color="auto"/>
              <w:left w:val="none" w:sz="6" w:space="0" w:color="auto"/>
              <w:bottom w:val="none" w:sz="6" w:space="0" w:color="auto"/>
            </w:tcBorders>
          </w:tcPr>
          <w:p w14:paraId="2141558C" w14:textId="77777777" w:rsidR="00182C75" w:rsidRPr="00876FB5" w:rsidRDefault="00000000">
            <w:pPr>
              <w:pStyle w:val="Default"/>
              <w:rPr>
                <w:rFonts w:asciiTheme="minorBidi" w:hAnsiTheme="minorBidi" w:cstheme="minorBidi"/>
                <w:sz w:val="22"/>
                <w:szCs w:val="22"/>
                <w:lang w:val="fr-FR"/>
              </w:rPr>
            </w:pPr>
            <w:r w:rsidRPr="00876FB5">
              <w:rPr>
                <w:rFonts w:asciiTheme="minorBidi" w:hAnsiTheme="minorBidi" w:cstheme="minorBidi"/>
                <w:sz w:val="22"/>
                <w:szCs w:val="22"/>
                <w:lang w:val="fr-FR"/>
              </w:rPr>
              <w:t xml:space="preserve">Snowy </w:t>
            </w:r>
            <w:proofErr w:type="spellStart"/>
            <w:r w:rsidRPr="00876FB5">
              <w:rPr>
                <w:rFonts w:asciiTheme="minorBidi" w:hAnsiTheme="minorBidi" w:cstheme="minorBidi"/>
                <w:sz w:val="22"/>
                <w:szCs w:val="22"/>
                <w:lang w:val="fr-FR"/>
              </w:rPr>
              <w:t>Owl</w:t>
            </w:r>
            <w:proofErr w:type="spellEnd"/>
            <w:r w:rsidRPr="00876FB5">
              <w:rPr>
                <w:rFonts w:asciiTheme="minorBidi" w:hAnsiTheme="minorBidi" w:cstheme="minorBidi"/>
                <w:sz w:val="22"/>
                <w:szCs w:val="22"/>
                <w:lang w:val="fr-FR"/>
              </w:rPr>
              <w:t xml:space="preserve"> </w:t>
            </w:r>
          </w:p>
        </w:tc>
      </w:tr>
    </w:tbl>
    <w:p w14:paraId="394DA6E1" w14:textId="77777777" w:rsidR="00182C75" w:rsidRPr="00876FB5" w:rsidRDefault="00182C75">
      <w:pPr>
        <w:jc w:val="both"/>
        <w:rPr>
          <w:rFonts w:cs="Arial"/>
          <w:i/>
          <w:color w:val="2F5496"/>
          <w:lang w:val="fr-FR"/>
        </w:rPr>
      </w:pPr>
    </w:p>
    <w:p w14:paraId="590A7F28" w14:textId="77777777" w:rsidR="00182C75" w:rsidRPr="00876FB5" w:rsidRDefault="00182C75">
      <w:pPr>
        <w:rPr>
          <w:lang w:val="fr-FR"/>
        </w:rPr>
        <w:sectPr w:rsidR="00182C75" w:rsidRPr="00876FB5">
          <w:headerReference w:type="even" r:id="rId27"/>
          <w:headerReference w:type="default" r:id="rId28"/>
          <w:footerReference w:type="even" r:id="rId29"/>
          <w:footerReference w:type="default" r:id="rId30"/>
          <w:headerReference w:type="first" r:id="rId31"/>
          <w:footerReference w:type="first" r:id="rId32"/>
          <w:pgSz w:w="11906" w:h="16838" w:code="9"/>
          <w:pgMar w:top="1560" w:right="1440" w:bottom="1440" w:left="1440" w:header="720" w:footer="576" w:gutter="0"/>
          <w:cols w:space="720"/>
          <w:docGrid w:linePitch="360"/>
        </w:sectPr>
      </w:pPr>
    </w:p>
    <w:p w14:paraId="4EC090D6" w14:textId="0ACB744D" w:rsidR="00883888" w:rsidRDefault="00883888" w:rsidP="00883888">
      <w:pPr>
        <w:tabs>
          <w:tab w:val="left" w:pos="851"/>
        </w:tabs>
        <w:rPr>
          <w:rFonts w:cs="Arial"/>
          <w:color w:val="000000"/>
          <w:lang w:val="fr-FR"/>
        </w:rPr>
      </w:pPr>
      <w:r>
        <w:rPr>
          <w:lang w:val="fr-FR"/>
        </w:rPr>
        <w:lastRenderedPageBreak/>
        <w:tab/>
      </w:r>
      <w:r>
        <w:rPr>
          <w:rFonts w:cs="Arial"/>
          <w:b/>
          <w:bCs/>
          <w:color w:val="000000" w:themeColor="text1"/>
          <w:lang w:val="fr-FR"/>
        </w:rPr>
        <w:t>Addendum B : Modifications proposées au tableau 1 de l'</w:t>
      </w:r>
      <w:r w:rsidR="00EC67B5">
        <w:rPr>
          <w:rFonts w:cs="Arial"/>
          <w:b/>
          <w:bCs/>
          <w:color w:val="000000" w:themeColor="text1"/>
          <w:lang w:val="fr-FR"/>
        </w:rPr>
        <w:t>a</w:t>
      </w:r>
      <w:r>
        <w:rPr>
          <w:rFonts w:cs="Arial"/>
          <w:b/>
          <w:bCs/>
          <w:color w:val="000000" w:themeColor="text1"/>
          <w:lang w:val="fr-FR"/>
        </w:rPr>
        <w:t xml:space="preserve">nnexe 3 du MdE </w:t>
      </w:r>
    </w:p>
    <w:p w14:paraId="4C814506" w14:textId="77777777" w:rsidR="00883888" w:rsidRDefault="00883888" w:rsidP="00883888">
      <w:pPr>
        <w:spacing w:before="240" w:after="240"/>
        <w:jc w:val="center"/>
        <w:rPr>
          <w:rFonts w:cs="Arial"/>
          <w:b/>
          <w:sz w:val="28"/>
          <w:szCs w:val="28"/>
          <w:lang w:val="fr-FR"/>
        </w:rPr>
      </w:pPr>
    </w:p>
    <w:p w14:paraId="1641C482" w14:textId="77777777" w:rsidR="00883888" w:rsidRDefault="00883888" w:rsidP="00883888">
      <w:pPr>
        <w:autoSpaceDE w:val="0"/>
        <w:autoSpaceDN w:val="0"/>
        <w:adjustRightInd w:val="0"/>
        <w:jc w:val="center"/>
        <w:rPr>
          <w:rFonts w:cs="Arial"/>
          <w:b/>
          <w:bCs/>
          <w:lang w:val="fr-FR"/>
        </w:rPr>
      </w:pPr>
      <w:r>
        <w:rPr>
          <w:rFonts w:cs="Arial"/>
          <w:b/>
          <w:bCs/>
          <w:lang w:val="fr-FR"/>
        </w:rPr>
        <w:t>Tableau 1 : Classement des oiseaux de proie migrateurs d'Afrique-Eurasie couverts par le plan d'action</w:t>
      </w:r>
      <w:r>
        <w:rPr>
          <w:rStyle w:val="FootnoteReference"/>
          <w:rFonts w:cs="Arial"/>
          <w:b/>
          <w:bCs/>
          <w:strike/>
          <w:lang w:val="fr-FR"/>
        </w:rPr>
        <w:footnoteReference w:id="7"/>
      </w:r>
      <w:r>
        <w:rPr>
          <w:rFonts w:cs="Arial"/>
          <w:b/>
          <w:bCs/>
          <w:lang w:val="fr-FR"/>
        </w:rPr>
        <w:t xml:space="preserve"> (« classement des espèces »)</w:t>
      </w:r>
    </w:p>
    <w:p w14:paraId="741C7415" w14:textId="77777777" w:rsidR="00883888" w:rsidRDefault="00883888" w:rsidP="00883888">
      <w:pPr>
        <w:autoSpaceDE w:val="0"/>
        <w:autoSpaceDN w:val="0"/>
        <w:adjustRightInd w:val="0"/>
        <w:rPr>
          <w:rFonts w:cs="Arial"/>
          <w:lang w:val="fr-FR"/>
        </w:rPr>
      </w:pPr>
    </w:p>
    <w:p w14:paraId="029E4710" w14:textId="77777777" w:rsidR="00883888" w:rsidRDefault="00883888" w:rsidP="00883888">
      <w:pPr>
        <w:autoSpaceDE w:val="0"/>
        <w:autoSpaceDN w:val="0"/>
        <w:adjustRightInd w:val="0"/>
        <w:jc w:val="center"/>
        <w:rPr>
          <w:rFonts w:cs="Arial"/>
          <w:lang w:val="fr-FR"/>
        </w:rPr>
      </w:pPr>
      <w:r>
        <w:rPr>
          <w:rFonts w:cs="Arial"/>
          <w:lang w:val="fr-FR"/>
        </w:rPr>
        <w:t xml:space="preserve">(tel qu'adopté par la </w:t>
      </w:r>
      <w:r>
        <w:rPr>
          <w:rFonts w:cs="Arial"/>
          <w:u w:val="single"/>
          <w:lang w:val="fr-FR"/>
        </w:rPr>
        <w:t>quatrième</w:t>
      </w:r>
      <w:r>
        <w:rPr>
          <w:rFonts w:cs="Arial"/>
          <w:lang w:val="fr-FR"/>
        </w:rPr>
        <w:t xml:space="preserve"> </w:t>
      </w:r>
      <w:r>
        <w:rPr>
          <w:rFonts w:cs="Arial"/>
          <w:strike/>
          <w:lang w:val="fr-FR"/>
        </w:rPr>
        <w:t>troisième</w:t>
      </w:r>
      <w:r>
        <w:rPr>
          <w:rFonts w:cs="Arial"/>
          <w:lang w:val="fr-FR"/>
        </w:rPr>
        <w:t xml:space="preserve"> Réunion des Signataires du MdE Rapaces, </w:t>
      </w:r>
      <w:r>
        <w:rPr>
          <w:rFonts w:cs="Arial"/>
          <w:u w:val="single"/>
          <w:lang w:val="fr-FR"/>
        </w:rPr>
        <w:t>décembre 2026</w:t>
      </w:r>
      <w:r>
        <w:rPr>
          <w:rFonts w:cs="Arial"/>
          <w:strike/>
          <w:lang w:val="fr-FR"/>
        </w:rPr>
        <w:t>juillet 2023</w:t>
      </w:r>
      <w:r>
        <w:rPr>
          <w:rFonts w:cs="Arial"/>
          <w:lang w:val="fr-FR"/>
        </w:rPr>
        <w:t>)</w:t>
      </w:r>
    </w:p>
    <w:p w14:paraId="0D18E6FD" w14:textId="77777777" w:rsidR="00883888" w:rsidRDefault="00883888" w:rsidP="00883888">
      <w:pPr>
        <w:autoSpaceDE w:val="0"/>
        <w:autoSpaceDN w:val="0"/>
        <w:adjustRightInd w:val="0"/>
        <w:rPr>
          <w:rFonts w:cs="Arial"/>
          <w:lang w:val="fr-FR"/>
        </w:rPr>
      </w:pPr>
    </w:p>
    <w:p w14:paraId="0F6237E8" w14:textId="77777777" w:rsidR="00883888" w:rsidRDefault="00883888" w:rsidP="00883888">
      <w:pPr>
        <w:autoSpaceDE w:val="0"/>
        <w:autoSpaceDN w:val="0"/>
        <w:adjustRightInd w:val="0"/>
        <w:jc w:val="center"/>
        <w:rPr>
          <w:rFonts w:cs="Arial"/>
          <w:color w:val="000000"/>
          <w:lang w:val="fr-FR"/>
        </w:rPr>
      </w:pPr>
      <w:r>
        <w:rPr>
          <w:rFonts w:cs="Arial"/>
          <w:i/>
          <w:iCs/>
          <w:color w:val="000000"/>
          <w:lang w:val="fr-FR"/>
        </w:rPr>
        <w:t xml:space="preserve">A partir du </w:t>
      </w:r>
      <w:r>
        <w:rPr>
          <w:rFonts w:cs="Arial"/>
          <w:i/>
          <w:iCs/>
          <w:color w:val="000000"/>
          <w:u w:val="single"/>
          <w:lang w:val="fr-FR"/>
        </w:rPr>
        <w:t>3 décembre 2026</w:t>
      </w:r>
      <w:r>
        <w:rPr>
          <w:rFonts w:cs="Arial"/>
          <w:i/>
          <w:iCs/>
          <w:color w:val="000000"/>
          <w:lang w:val="fr-FR"/>
        </w:rPr>
        <w:t xml:space="preserve"> </w:t>
      </w:r>
      <w:r>
        <w:rPr>
          <w:rFonts w:cs="Arial"/>
          <w:i/>
          <w:iCs/>
          <w:strike/>
          <w:color w:val="000000"/>
          <w:lang w:val="fr-FR"/>
        </w:rPr>
        <w:t>7 juillet 2023</w:t>
      </w:r>
    </w:p>
    <w:p w14:paraId="46076808" w14:textId="77777777" w:rsidR="00883888" w:rsidRDefault="00883888" w:rsidP="00883888">
      <w:pPr>
        <w:rPr>
          <w:rFonts w:cs="Arial"/>
          <w:iCs/>
          <w:lang w:val="fr-FR"/>
        </w:rPr>
      </w:pPr>
    </w:p>
    <w:p w14:paraId="252EE4AB" w14:textId="77777777" w:rsidR="00883888" w:rsidRDefault="00883888" w:rsidP="00883888">
      <w:pPr>
        <w:rPr>
          <w:rFonts w:cs="Arial"/>
          <w:b/>
          <w:lang w:val="fr-FR"/>
        </w:rPr>
      </w:pPr>
      <w:r>
        <w:rPr>
          <w:rFonts w:cs="Arial"/>
          <w:b/>
          <w:lang w:val="fr-FR"/>
        </w:rPr>
        <w:t>Catégorie 1</w:t>
      </w:r>
    </w:p>
    <w:p w14:paraId="1307498B" w14:textId="77777777" w:rsidR="00883888" w:rsidRDefault="00883888" w:rsidP="00883888">
      <w:pPr>
        <w:rPr>
          <w:rFonts w:cs="Arial"/>
          <w:b/>
          <w:lang w:val="fr-FR"/>
        </w:rPr>
      </w:pPr>
    </w:p>
    <w:tbl>
      <w:tblPr>
        <w:tblW w:w="864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000"/>
        <w:gridCol w:w="2640"/>
      </w:tblGrid>
      <w:tr w:rsidR="00883888" w:rsidRPr="00D83B1F" w14:paraId="5C574BC3" w14:textId="77777777" w:rsidTr="002B2368">
        <w:trPr>
          <w:trHeight w:val="315"/>
        </w:trPr>
        <w:tc>
          <w:tcPr>
            <w:tcW w:w="3000" w:type="dxa"/>
            <w:shd w:val="clear" w:color="auto" w:fill="E7E6E6" w:themeFill="background2"/>
            <w:noWrap/>
            <w:vAlign w:val="bottom"/>
            <w:hideMark/>
          </w:tcPr>
          <w:p w14:paraId="199D0FAC" w14:textId="77777777" w:rsidR="00883888" w:rsidRDefault="00883888" w:rsidP="002B2368">
            <w:pPr>
              <w:rPr>
                <w:rFonts w:eastAsia="Times New Roman" w:cs="Arial"/>
                <w:b/>
                <w:bCs/>
                <w:color w:val="000000"/>
                <w:lang w:val="fr-FR"/>
              </w:rPr>
            </w:pPr>
            <w:r>
              <w:rPr>
                <w:rFonts w:eastAsia="Times New Roman" w:cs="Arial"/>
                <w:b/>
                <w:bCs/>
                <w:color w:val="000000"/>
                <w:lang w:val="fr-FR"/>
              </w:rPr>
              <w:t>Nom scientifique</w:t>
            </w:r>
          </w:p>
        </w:tc>
        <w:tc>
          <w:tcPr>
            <w:tcW w:w="3000" w:type="dxa"/>
            <w:shd w:val="clear" w:color="auto" w:fill="E7E6E6" w:themeFill="background2"/>
            <w:noWrap/>
            <w:vAlign w:val="bottom"/>
            <w:hideMark/>
          </w:tcPr>
          <w:p w14:paraId="396EF979" w14:textId="77777777" w:rsidR="00883888" w:rsidRDefault="00883888" w:rsidP="002B2368">
            <w:pPr>
              <w:rPr>
                <w:rFonts w:eastAsia="Times New Roman" w:cs="Arial"/>
                <w:b/>
                <w:bCs/>
                <w:color w:val="000000"/>
                <w:lang w:val="fr-FR"/>
              </w:rPr>
            </w:pPr>
            <w:r>
              <w:rPr>
                <w:rFonts w:eastAsia="Times New Roman" w:cs="Arial"/>
                <w:b/>
                <w:bCs/>
                <w:color w:val="000000"/>
                <w:lang w:val="fr-FR"/>
              </w:rPr>
              <w:t>Nom vernaculaire</w:t>
            </w:r>
          </w:p>
        </w:tc>
        <w:tc>
          <w:tcPr>
            <w:tcW w:w="2640" w:type="dxa"/>
            <w:shd w:val="clear" w:color="auto" w:fill="E7E6E6" w:themeFill="background2"/>
            <w:noWrap/>
            <w:vAlign w:val="bottom"/>
            <w:hideMark/>
          </w:tcPr>
          <w:p w14:paraId="71657570" w14:textId="77777777" w:rsidR="00883888" w:rsidRDefault="00883888" w:rsidP="002B2368">
            <w:pPr>
              <w:jc w:val="center"/>
              <w:rPr>
                <w:rFonts w:eastAsia="Times New Roman" w:cs="Arial"/>
                <w:b/>
                <w:bCs/>
                <w:color w:val="000000"/>
                <w:lang w:val="fr-FR"/>
              </w:rPr>
            </w:pPr>
            <w:r>
              <w:rPr>
                <w:rFonts w:eastAsia="Times New Roman" w:cs="Arial"/>
                <w:b/>
                <w:bCs/>
                <w:color w:val="000000"/>
                <w:lang w:val="fr-FR"/>
              </w:rPr>
              <w:t>Statut dans la Liste rouge mondiale</w:t>
            </w:r>
            <w:r>
              <w:rPr>
                <w:rStyle w:val="FootnoteReference"/>
                <w:lang w:val="fr-FR"/>
              </w:rPr>
              <w:t>3</w:t>
            </w:r>
          </w:p>
        </w:tc>
      </w:tr>
      <w:tr w:rsidR="00883888" w14:paraId="56876610" w14:textId="77777777" w:rsidTr="002B2368">
        <w:trPr>
          <w:trHeight w:val="315"/>
        </w:trPr>
        <w:tc>
          <w:tcPr>
            <w:tcW w:w="3000" w:type="dxa"/>
            <w:noWrap/>
            <w:vAlign w:val="center"/>
          </w:tcPr>
          <w:p w14:paraId="1C025E45" w14:textId="77777777" w:rsidR="00883888" w:rsidRDefault="00883888" w:rsidP="002B2368">
            <w:pPr>
              <w:rPr>
                <w:rFonts w:eastAsia="Times New Roman" w:cs="Arial"/>
                <w:b/>
                <w:bCs/>
                <w:color w:val="000000"/>
              </w:rPr>
            </w:pPr>
            <w:proofErr w:type="spellStart"/>
            <w:r>
              <w:rPr>
                <w:rFonts w:eastAsia="Times New Roman" w:cs="Arial"/>
                <w:i/>
                <w:iCs/>
                <w:color w:val="000000"/>
              </w:rPr>
              <w:t>Chelictinia</w:t>
            </w:r>
            <w:proofErr w:type="spellEnd"/>
            <w:r>
              <w:rPr>
                <w:rFonts w:eastAsia="Times New Roman" w:cs="Arial"/>
                <w:i/>
                <w:iCs/>
                <w:color w:val="000000"/>
              </w:rPr>
              <w:t xml:space="preserve"> </w:t>
            </w:r>
            <w:proofErr w:type="spellStart"/>
            <w:r>
              <w:rPr>
                <w:rFonts w:eastAsia="Times New Roman" w:cs="Arial"/>
                <w:i/>
                <w:iCs/>
                <w:color w:val="000000"/>
              </w:rPr>
              <w:t>riocourii</w:t>
            </w:r>
            <w:proofErr w:type="spellEnd"/>
          </w:p>
        </w:tc>
        <w:tc>
          <w:tcPr>
            <w:tcW w:w="3000" w:type="dxa"/>
            <w:noWrap/>
            <w:vAlign w:val="center"/>
          </w:tcPr>
          <w:p w14:paraId="21E73C28" w14:textId="77777777" w:rsidR="00883888" w:rsidRDefault="00883888" w:rsidP="002B2368">
            <w:pPr>
              <w:rPr>
                <w:rFonts w:eastAsia="Times New Roman" w:cs="Arial"/>
                <w:b/>
                <w:bCs/>
                <w:color w:val="000000"/>
                <w:lang w:val="fr-FR"/>
              </w:rPr>
            </w:pPr>
            <w:proofErr w:type="spellStart"/>
            <w:r>
              <w:rPr>
                <w:rFonts w:eastAsia="Times New Roman" w:cs="Arial"/>
                <w:color w:val="000000"/>
                <w:lang w:val="fr-FR"/>
              </w:rPr>
              <w:t>Élanion</w:t>
            </w:r>
            <w:proofErr w:type="spellEnd"/>
            <w:r>
              <w:rPr>
                <w:rFonts w:eastAsia="Times New Roman" w:cs="Arial"/>
                <w:color w:val="000000"/>
                <w:lang w:val="fr-FR"/>
              </w:rPr>
              <w:t xml:space="preserve"> naucler</w:t>
            </w:r>
          </w:p>
        </w:tc>
        <w:tc>
          <w:tcPr>
            <w:tcW w:w="2640" w:type="dxa"/>
            <w:noWrap/>
            <w:vAlign w:val="center"/>
          </w:tcPr>
          <w:p w14:paraId="3EFBA21F"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549F0DC2" w14:textId="77777777" w:rsidTr="002B2368">
        <w:trPr>
          <w:trHeight w:val="315"/>
        </w:trPr>
        <w:tc>
          <w:tcPr>
            <w:tcW w:w="3000" w:type="dxa"/>
            <w:noWrap/>
            <w:vAlign w:val="center"/>
            <w:hideMark/>
          </w:tcPr>
          <w:p w14:paraId="236355BF" w14:textId="77777777" w:rsidR="00883888" w:rsidRDefault="00883888" w:rsidP="002B2368">
            <w:pPr>
              <w:rPr>
                <w:rFonts w:eastAsia="Times New Roman" w:cs="Arial"/>
                <w:i/>
                <w:iCs/>
                <w:color w:val="000000"/>
              </w:rPr>
            </w:pPr>
            <w:proofErr w:type="spellStart"/>
            <w:r>
              <w:rPr>
                <w:rFonts w:eastAsia="Times New Roman" w:cs="Arial"/>
                <w:i/>
                <w:iCs/>
                <w:color w:val="000000"/>
              </w:rPr>
              <w:t>Gypaetus</w:t>
            </w:r>
            <w:proofErr w:type="spellEnd"/>
            <w:r>
              <w:rPr>
                <w:rFonts w:eastAsia="Times New Roman" w:cs="Arial"/>
                <w:i/>
                <w:iCs/>
                <w:color w:val="000000"/>
              </w:rPr>
              <w:t xml:space="preserve"> barbatus</w:t>
            </w:r>
          </w:p>
        </w:tc>
        <w:tc>
          <w:tcPr>
            <w:tcW w:w="3000" w:type="dxa"/>
            <w:noWrap/>
            <w:vAlign w:val="center"/>
            <w:hideMark/>
          </w:tcPr>
          <w:p w14:paraId="34DD4360" w14:textId="77777777" w:rsidR="00883888" w:rsidRDefault="00883888" w:rsidP="002B2368">
            <w:pPr>
              <w:rPr>
                <w:rFonts w:eastAsia="Times New Roman" w:cs="Arial"/>
                <w:color w:val="000000"/>
                <w:lang w:val="fr-FR"/>
              </w:rPr>
            </w:pPr>
            <w:r>
              <w:rPr>
                <w:rFonts w:eastAsia="Times New Roman" w:cs="Arial"/>
                <w:color w:val="000000"/>
                <w:lang w:val="fr-FR"/>
              </w:rPr>
              <w:t>Gypaète barbu</w:t>
            </w:r>
          </w:p>
        </w:tc>
        <w:tc>
          <w:tcPr>
            <w:tcW w:w="2640" w:type="dxa"/>
            <w:noWrap/>
            <w:vAlign w:val="center"/>
            <w:hideMark/>
          </w:tcPr>
          <w:p w14:paraId="276E7C30"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232EC88B" w14:textId="77777777" w:rsidTr="002B2368">
        <w:trPr>
          <w:trHeight w:val="315"/>
        </w:trPr>
        <w:tc>
          <w:tcPr>
            <w:tcW w:w="3000" w:type="dxa"/>
            <w:noWrap/>
            <w:vAlign w:val="center"/>
            <w:hideMark/>
          </w:tcPr>
          <w:p w14:paraId="74DFC0E3" w14:textId="77777777" w:rsidR="00883888" w:rsidRDefault="00883888" w:rsidP="002B2368">
            <w:pPr>
              <w:rPr>
                <w:rFonts w:eastAsia="Times New Roman" w:cs="Arial"/>
                <w:i/>
                <w:iCs/>
                <w:color w:val="000000"/>
              </w:rPr>
            </w:pPr>
            <w:r>
              <w:rPr>
                <w:rFonts w:eastAsia="Times New Roman" w:cs="Arial"/>
                <w:i/>
                <w:iCs/>
                <w:color w:val="000000"/>
              </w:rPr>
              <w:t xml:space="preserve">Neophron </w:t>
            </w:r>
            <w:proofErr w:type="spellStart"/>
            <w:r>
              <w:rPr>
                <w:rFonts w:eastAsia="Times New Roman" w:cs="Arial"/>
                <w:i/>
                <w:iCs/>
                <w:color w:val="000000"/>
              </w:rPr>
              <w:t>percnopterus</w:t>
            </w:r>
            <w:proofErr w:type="spellEnd"/>
          </w:p>
        </w:tc>
        <w:tc>
          <w:tcPr>
            <w:tcW w:w="3000" w:type="dxa"/>
            <w:noWrap/>
            <w:vAlign w:val="center"/>
            <w:hideMark/>
          </w:tcPr>
          <w:p w14:paraId="46F7B681" w14:textId="77777777" w:rsidR="00883888" w:rsidRDefault="00883888" w:rsidP="002B2368">
            <w:pPr>
              <w:rPr>
                <w:rFonts w:eastAsia="Times New Roman" w:cs="Arial"/>
                <w:color w:val="000000"/>
                <w:lang w:val="fr-FR"/>
              </w:rPr>
            </w:pPr>
            <w:r>
              <w:rPr>
                <w:rFonts w:eastAsia="Times New Roman" w:cs="Arial"/>
                <w:color w:val="000000"/>
                <w:lang w:val="fr-FR"/>
              </w:rPr>
              <w:t>Percnoptère d'Égypte</w:t>
            </w:r>
          </w:p>
        </w:tc>
        <w:tc>
          <w:tcPr>
            <w:tcW w:w="2640" w:type="dxa"/>
            <w:noWrap/>
            <w:vAlign w:val="center"/>
            <w:hideMark/>
          </w:tcPr>
          <w:p w14:paraId="28215E63" w14:textId="77777777" w:rsidR="00883888" w:rsidRDefault="00883888" w:rsidP="002B2368">
            <w:pPr>
              <w:jc w:val="center"/>
              <w:rPr>
                <w:rFonts w:eastAsia="Times New Roman" w:cs="Arial"/>
                <w:color w:val="000000"/>
              </w:rPr>
            </w:pPr>
            <w:r>
              <w:rPr>
                <w:rFonts w:eastAsia="Times New Roman" w:cs="Arial"/>
                <w:color w:val="000000"/>
              </w:rPr>
              <w:t>EN</w:t>
            </w:r>
          </w:p>
        </w:tc>
      </w:tr>
      <w:tr w:rsidR="00883888" w14:paraId="0D21D592" w14:textId="77777777" w:rsidTr="002B2368">
        <w:trPr>
          <w:trHeight w:val="315"/>
        </w:trPr>
        <w:tc>
          <w:tcPr>
            <w:tcW w:w="3000" w:type="dxa"/>
            <w:noWrap/>
            <w:vAlign w:val="center"/>
          </w:tcPr>
          <w:p w14:paraId="54D04866" w14:textId="77777777" w:rsidR="00883888" w:rsidRDefault="00883888" w:rsidP="002B2368">
            <w:pPr>
              <w:rPr>
                <w:rFonts w:asciiTheme="minorBidi" w:eastAsia="Times New Roman" w:hAnsiTheme="minorBidi"/>
                <w:i/>
                <w:iCs/>
                <w:color w:val="000000"/>
              </w:rPr>
            </w:pPr>
            <w:proofErr w:type="spellStart"/>
            <w:r>
              <w:rPr>
                <w:rFonts w:asciiTheme="minorBidi" w:hAnsiTheme="minorBidi"/>
                <w:i/>
                <w:iCs/>
                <w:u w:val="single"/>
              </w:rPr>
              <w:t>Terathopius</w:t>
            </w:r>
            <w:proofErr w:type="spellEnd"/>
            <w:r>
              <w:rPr>
                <w:rFonts w:asciiTheme="minorBidi" w:hAnsiTheme="minorBidi"/>
                <w:i/>
                <w:iCs/>
                <w:u w:val="single"/>
              </w:rPr>
              <w:t xml:space="preserve"> </w:t>
            </w:r>
            <w:proofErr w:type="spellStart"/>
            <w:r>
              <w:rPr>
                <w:rFonts w:asciiTheme="minorBidi" w:hAnsiTheme="minorBidi"/>
                <w:i/>
                <w:iCs/>
                <w:u w:val="single"/>
              </w:rPr>
              <w:t>ecaudatus</w:t>
            </w:r>
            <w:proofErr w:type="spellEnd"/>
          </w:p>
        </w:tc>
        <w:tc>
          <w:tcPr>
            <w:tcW w:w="3000" w:type="dxa"/>
            <w:noWrap/>
            <w:vAlign w:val="center"/>
          </w:tcPr>
          <w:p w14:paraId="55764AF8" w14:textId="77777777" w:rsidR="00883888" w:rsidRDefault="00883888" w:rsidP="002B2368">
            <w:pPr>
              <w:rPr>
                <w:rFonts w:asciiTheme="minorBidi" w:eastAsia="Times New Roman" w:hAnsiTheme="minorBidi"/>
                <w:color w:val="000000"/>
              </w:rPr>
            </w:pPr>
            <w:r>
              <w:rPr>
                <w:rFonts w:asciiTheme="minorBidi" w:hAnsiTheme="minorBidi"/>
                <w:u w:val="single"/>
              </w:rPr>
              <w:t>Bateleur</w:t>
            </w:r>
          </w:p>
        </w:tc>
        <w:tc>
          <w:tcPr>
            <w:tcW w:w="2640" w:type="dxa"/>
            <w:noWrap/>
            <w:vAlign w:val="center"/>
          </w:tcPr>
          <w:p w14:paraId="3626E4BC" w14:textId="77777777" w:rsidR="00883888" w:rsidRDefault="00883888" w:rsidP="002B2368">
            <w:pPr>
              <w:jc w:val="center"/>
              <w:rPr>
                <w:rFonts w:asciiTheme="minorBidi" w:eastAsia="Times New Roman" w:hAnsiTheme="minorBidi"/>
                <w:color w:val="000000"/>
                <w:u w:val="single"/>
              </w:rPr>
            </w:pPr>
            <w:r>
              <w:rPr>
                <w:rFonts w:asciiTheme="minorBidi" w:eastAsia="Times New Roman" w:hAnsiTheme="minorBidi"/>
                <w:color w:val="000000"/>
                <w:u w:val="single"/>
              </w:rPr>
              <w:t>EN</w:t>
            </w:r>
          </w:p>
        </w:tc>
      </w:tr>
      <w:tr w:rsidR="00883888" w14:paraId="014828C4" w14:textId="77777777" w:rsidTr="002B2368">
        <w:trPr>
          <w:trHeight w:val="315"/>
        </w:trPr>
        <w:tc>
          <w:tcPr>
            <w:tcW w:w="3000" w:type="dxa"/>
            <w:noWrap/>
            <w:vAlign w:val="center"/>
            <w:hideMark/>
          </w:tcPr>
          <w:p w14:paraId="660AEA46" w14:textId="77777777" w:rsidR="00883888" w:rsidRDefault="00883888" w:rsidP="002B2368">
            <w:pPr>
              <w:rPr>
                <w:rFonts w:eastAsia="Times New Roman" w:cs="Arial"/>
                <w:i/>
                <w:iCs/>
                <w:color w:val="000000"/>
              </w:rPr>
            </w:pPr>
            <w:proofErr w:type="spellStart"/>
            <w:r>
              <w:rPr>
                <w:rFonts w:eastAsia="Times New Roman" w:cs="Arial"/>
                <w:i/>
                <w:iCs/>
                <w:color w:val="000000"/>
              </w:rPr>
              <w:t>Circaetus</w:t>
            </w:r>
            <w:proofErr w:type="spellEnd"/>
            <w:r>
              <w:rPr>
                <w:rFonts w:eastAsia="Times New Roman" w:cs="Arial"/>
                <w:i/>
                <w:iCs/>
                <w:color w:val="000000"/>
              </w:rPr>
              <w:t xml:space="preserve"> </w:t>
            </w:r>
            <w:proofErr w:type="spellStart"/>
            <w:r>
              <w:rPr>
                <w:rFonts w:eastAsia="Times New Roman" w:cs="Arial"/>
                <w:i/>
                <w:iCs/>
                <w:color w:val="000000"/>
              </w:rPr>
              <w:t>beaudouini</w:t>
            </w:r>
            <w:proofErr w:type="spellEnd"/>
          </w:p>
        </w:tc>
        <w:tc>
          <w:tcPr>
            <w:tcW w:w="3000" w:type="dxa"/>
            <w:noWrap/>
            <w:vAlign w:val="center"/>
            <w:hideMark/>
          </w:tcPr>
          <w:p w14:paraId="4BCA6E06" w14:textId="77777777" w:rsidR="00883888" w:rsidRDefault="00883888" w:rsidP="002B2368">
            <w:pPr>
              <w:rPr>
                <w:rFonts w:eastAsia="Times New Roman" w:cs="Arial"/>
                <w:color w:val="000000"/>
                <w:lang w:val="fr-FR"/>
              </w:rPr>
            </w:pPr>
            <w:r>
              <w:rPr>
                <w:rFonts w:eastAsia="Times New Roman" w:cs="Arial"/>
                <w:color w:val="000000"/>
                <w:lang w:val="fr-FR"/>
              </w:rPr>
              <w:t>Circaète de Beaudouin</w:t>
            </w:r>
          </w:p>
        </w:tc>
        <w:tc>
          <w:tcPr>
            <w:tcW w:w="2640" w:type="dxa"/>
            <w:noWrap/>
            <w:vAlign w:val="center"/>
            <w:hideMark/>
          </w:tcPr>
          <w:p w14:paraId="2FEBB9EB"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072286FC" w14:textId="77777777" w:rsidTr="002B2368">
        <w:trPr>
          <w:trHeight w:val="315"/>
        </w:trPr>
        <w:tc>
          <w:tcPr>
            <w:tcW w:w="3000" w:type="dxa"/>
            <w:noWrap/>
            <w:vAlign w:val="center"/>
            <w:hideMark/>
          </w:tcPr>
          <w:p w14:paraId="4850AA1D" w14:textId="77777777" w:rsidR="00883888" w:rsidRDefault="00883888" w:rsidP="002B2368">
            <w:pPr>
              <w:rPr>
                <w:rFonts w:eastAsia="Times New Roman" w:cs="Arial"/>
                <w:i/>
                <w:iCs/>
                <w:color w:val="000000"/>
              </w:rPr>
            </w:pPr>
            <w:proofErr w:type="spellStart"/>
            <w:r>
              <w:rPr>
                <w:rFonts w:eastAsia="Times New Roman" w:cs="Arial"/>
                <w:i/>
                <w:iCs/>
                <w:color w:val="000000"/>
              </w:rPr>
              <w:t>Sarcogyps</w:t>
            </w:r>
            <w:proofErr w:type="spellEnd"/>
            <w:r>
              <w:rPr>
                <w:rFonts w:eastAsia="Times New Roman" w:cs="Arial"/>
                <w:i/>
                <w:iCs/>
                <w:color w:val="000000"/>
              </w:rPr>
              <w:t xml:space="preserve"> calvus</w:t>
            </w:r>
          </w:p>
        </w:tc>
        <w:tc>
          <w:tcPr>
            <w:tcW w:w="3000" w:type="dxa"/>
            <w:noWrap/>
            <w:vAlign w:val="center"/>
            <w:hideMark/>
          </w:tcPr>
          <w:p w14:paraId="599AFC3E" w14:textId="77777777" w:rsidR="00883888" w:rsidRDefault="00883888" w:rsidP="002B2368">
            <w:pPr>
              <w:rPr>
                <w:rFonts w:eastAsia="Times New Roman" w:cs="Arial"/>
                <w:color w:val="000000"/>
                <w:lang w:val="fr-FR"/>
              </w:rPr>
            </w:pPr>
            <w:r>
              <w:rPr>
                <w:rFonts w:eastAsia="Times New Roman" w:cs="Arial"/>
                <w:color w:val="000000"/>
                <w:lang w:val="fr-FR"/>
              </w:rPr>
              <w:t>Vautour royal</w:t>
            </w:r>
          </w:p>
        </w:tc>
        <w:tc>
          <w:tcPr>
            <w:tcW w:w="2640" w:type="dxa"/>
            <w:noWrap/>
            <w:vAlign w:val="center"/>
            <w:hideMark/>
          </w:tcPr>
          <w:p w14:paraId="29CBB66F"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0903B287" w14:textId="77777777" w:rsidTr="002B2368">
        <w:trPr>
          <w:trHeight w:val="315"/>
        </w:trPr>
        <w:tc>
          <w:tcPr>
            <w:tcW w:w="3000" w:type="dxa"/>
            <w:noWrap/>
            <w:vAlign w:val="center"/>
            <w:hideMark/>
          </w:tcPr>
          <w:p w14:paraId="52A13009" w14:textId="77777777" w:rsidR="00883888" w:rsidRDefault="00883888" w:rsidP="002B2368">
            <w:pPr>
              <w:rPr>
                <w:rFonts w:eastAsia="Times New Roman" w:cs="Arial"/>
                <w:i/>
                <w:iCs/>
                <w:color w:val="000000"/>
              </w:rPr>
            </w:pPr>
            <w:proofErr w:type="spellStart"/>
            <w:r>
              <w:rPr>
                <w:rFonts w:eastAsia="Times New Roman" w:cs="Arial"/>
                <w:i/>
                <w:iCs/>
                <w:color w:val="000000"/>
              </w:rPr>
              <w:t>Trigonoceps</w:t>
            </w:r>
            <w:proofErr w:type="spellEnd"/>
            <w:r>
              <w:rPr>
                <w:rFonts w:eastAsia="Times New Roman" w:cs="Arial"/>
                <w:i/>
                <w:iCs/>
                <w:color w:val="000000"/>
              </w:rPr>
              <w:t xml:space="preserve"> occipitalis</w:t>
            </w:r>
          </w:p>
        </w:tc>
        <w:tc>
          <w:tcPr>
            <w:tcW w:w="3000" w:type="dxa"/>
            <w:noWrap/>
            <w:vAlign w:val="center"/>
            <w:hideMark/>
          </w:tcPr>
          <w:p w14:paraId="0CBCB5D8" w14:textId="77777777" w:rsidR="00883888" w:rsidRDefault="00883888" w:rsidP="002B2368">
            <w:pPr>
              <w:rPr>
                <w:rFonts w:eastAsia="Times New Roman" w:cs="Arial"/>
                <w:color w:val="000000"/>
                <w:lang w:val="fr-FR"/>
              </w:rPr>
            </w:pPr>
            <w:r>
              <w:rPr>
                <w:rFonts w:eastAsia="Times New Roman" w:cs="Arial"/>
                <w:color w:val="000000"/>
                <w:lang w:val="fr-FR"/>
              </w:rPr>
              <w:t>Vautour à tête blanche</w:t>
            </w:r>
          </w:p>
        </w:tc>
        <w:tc>
          <w:tcPr>
            <w:tcW w:w="2640" w:type="dxa"/>
            <w:noWrap/>
            <w:vAlign w:val="center"/>
            <w:hideMark/>
          </w:tcPr>
          <w:p w14:paraId="3E98DA83"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6E983C8A" w14:textId="77777777" w:rsidTr="002B2368">
        <w:trPr>
          <w:trHeight w:val="315"/>
        </w:trPr>
        <w:tc>
          <w:tcPr>
            <w:tcW w:w="3000" w:type="dxa"/>
            <w:noWrap/>
            <w:vAlign w:val="center"/>
            <w:hideMark/>
          </w:tcPr>
          <w:p w14:paraId="6DE49DD6" w14:textId="77777777" w:rsidR="00883888" w:rsidRDefault="00883888" w:rsidP="002B2368">
            <w:pPr>
              <w:rPr>
                <w:rFonts w:eastAsia="Times New Roman" w:cs="Arial"/>
                <w:i/>
                <w:iCs/>
                <w:color w:val="000000"/>
              </w:rPr>
            </w:pPr>
            <w:proofErr w:type="spellStart"/>
            <w:r>
              <w:rPr>
                <w:rFonts w:eastAsia="Times New Roman" w:cs="Arial"/>
                <w:i/>
                <w:iCs/>
                <w:color w:val="000000"/>
              </w:rPr>
              <w:t>Necrosyrtes</w:t>
            </w:r>
            <w:proofErr w:type="spellEnd"/>
            <w:r>
              <w:rPr>
                <w:rFonts w:eastAsia="Times New Roman" w:cs="Arial"/>
                <w:i/>
                <w:iCs/>
                <w:color w:val="000000"/>
              </w:rPr>
              <w:t xml:space="preserve"> monachus</w:t>
            </w:r>
          </w:p>
        </w:tc>
        <w:tc>
          <w:tcPr>
            <w:tcW w:w="3000" w:type="dxa"/>
            <w:noWrap/>
            <w:vAlign w:val="center"/>
            <w:hideMark/>
          </w:tcPr>
          <w:p w14:paraId="76880ECE" w14:textId="77777777" w:rsidR="00883888" w:rsidRDefault="00883888" w:rsidP="002B2368">
            <w:pPr>
              <w:rPr>
                <w:rFonts w:eastAsia="Times New Roman" w:cs="Arial"/>
                <w:color w:val="000000"/>
                <w:lang w:val="fr-FR"/>
              </w:rPr>
            </w:pPr>
            <w:r>
              <w:rPr>
                <w:rFonts w:eastAsia="Times New Roman" w:cs="Arial"/>
                <w:color w:val="000000"/>
                <w:lang w:val="fr-FR"/>
              </w:rPr>
              <w:t>Vautour charognard</w:t>
            </w:r>
          </w:p>
        </w:tc>
        <w:tc>
          <w:tcPr>
            <w:tcW w:w="2640" w:type="dxa"/>
            <w:noWrap/>
            <w:vAlign w:val="center"/>
            <w:hideMark/>
          </w:tcPr>
          <w:p w14:paraId="5CACDC9C"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18A1CB49" w14:textId="77777777" w:rsidTr="002B2368">
        <w:trPr>
          <w:trHeight w:val="315"/>
        </w:trPr>
        <w:tc>
          <w:tcPr>
            <w:tcW w:w="3000" w:type="dxa"/>
            <w:noWrap/>
            <w:vAlign w:val="center"/>
            <w:hideMark/>
          </w:tcPr>
          <w:p w14:paraId="61575B3D" w14:textId="77777777" w:rsidR="00883888" w:rsidRDefault="00883888" w:rsidP="002B2368">
            <w:pPr>
              <w:rPr>
                <w:rFonts w:eastAsia="Times New Roman" w:cs="Arial"/>
                <w:i/>
                <w:iCs/>
                <w:color w:val="000000"/>
              </w:rPr>
            </w:pPr>
            <w:r>
              <w:rPr>
                <w:rFonts w:eastAsia="Times New Roman" w:cs="Arial"/>
                <w:i/>
                <w:iCs/>
                <w:color w:val="000000"/>
              </w:rPr>
              <w:t xml:space="preserve">Gyps </w:t>
            </w:r>
            <w:proofErr w:type="spellStart"/>
            <w:r>
              <w:rPr>
                <w:rFonts w:eastAsia="Times New Roman" w:cs="Arial"/>
                <w:i/>
                <w:iCs/>
                <w:color w:val="000000"/>
              </w:rPr>
              <w:t>himalayensis</w:t>
            </w:r>
            <w:proofErr w:type="spellEnd"/>
          </w:p>
        </w:tc>
        <w:tc>
          <w:tcPr>
            <w:tcW w:w="3000" w:type="dxa"/>
            <w:noWrap/>
            <w:vAlign w:val="center"/>
            <w:hideMark/>
          </w:tcPr>
          <w:p w14:paraId="6F541C95" w14:textId="77777777" w:rsidR="00883888" w:rsidRDefault="00883888" w:rsidP="002B2368">
            <w:pPr>
              <w:rPr>
                <w:rFonts w:eastAsia="Times New Roman" w:cs="Arial"/>
                <w:color w:val="000000"/>
                <w:lang w:val="fr-FR"/>
              </w:rPr>
            </w:pPr>
            <w:r>
              <w:rPr>
                <w:rFonts w:eastAsia="Times New Roman" w:cs="Arial"/>
                <w:color w:val="000000"/>
                <w:lang w:val="fr-FR"/>
              </w:rPr>
              <w:t>Griffon de l'Himalaya</w:t>
            </w:r>
          </w:p>
        </w:tc>
        <w:tc>
          <w:tcPr>
            <w:tcW w:w="2640" w:type="dxa"/>
            <w:noWrap/>
            <w:vAlign w:val="center"/>
            <w:hideMark/>
          </w:tcPr>
          <w:p w14:paraId="08D96FC7"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24B61C1D" w14:textId="77777777" w:rsidTr="002B2368">
        <w:trPr>
          <w:trHeight w:val="315"/>
        </w:trPr>
        <w:tc>
          <w:tcPr>
            <w:tcW w:w="3000" w:type="dxa"/>
            <w:noWrap/>
            <w:vAlign w:val="center"/>
            <w:hideMark/>
          </w:tcPr>
          <w:p w14:paraId="12006685" w14:textId="77777777" w:rsidR="00883888" w:rsidRDefault="00883888" w:rsidP="002B2368">
            <w:pPr>
              <w:rPr>
                <w:rFonts w:eastAsia="Times New Roman" w:cs="Arial"/>
                <w:i/>
                <w:iCs/>
                <w:color w:val="000000"/>
              </w:rPr>
            </w:pPr>
            <w:r>
              <w:rPr>
                <w:rFonts w:eastAsia="Times New Roman" w:cs="Arial"/>
                <w:i/>
                <w:iCs/>
                <w:color w:val="000000"/>
              </w:rPr>
              <w:t>Gyps bengalensis</w:t>
            </w:r>
          </w:p>
        </w:tc>
        <w:tc>
          <w:tcPr>
            <w:tcW w:w="3000" w:type="dxa"/>
            <w:noWrap/>
            <w:vAlign w:val="center"/>
            <w:hideMark/>
          </w:tcPr>
          <w:p w14:paraId="3469BC3B" w14:textId="77777777" w:rsidR="00883888" w:rsidRDefault="00883888" w:rsidP="002B2368">
            <w:pPr>
              <w:rPr>
                <w:rFonts w:eastAsia="Times New Roman" w:cs="Arial"/>
                <w:color w:val="000000"/>
                <w:lang w:val="fr-FR"/>
              </w:rPr>
            </w:pPr>
            <w:r>
              <w:rPr>
                <w:rFonts w:eastAsia="Times New Roman" w:cs="Arial"/>
                <w:color w:val="000000"/>
                <w:lang w:val="fr-FR"/>
              </w:rPr>
              <w:t xml:space="preserve">Vautour </w:t>
            </w:r>
            <w:proofErr w:type="spellStart"/>
            <w:r>
              <w:rPr>
                <w:rFonts w:eastAsia="Times New Roman" w:cs="Arial"/>
                <w:color w:val="000000"/>
                <w:lang w:val="fr-FR"/>
              </w:rPr>
              <w:t>chaugoun</w:t>
            </w:r>
            <w:proofErr w:type="spellEnd"/>
          </w:p>
        </w:tc>
        <w:tc>
          <w:tcPr>
            <w:tcW w:w="2640" w:type="dxa"/>
            <w:noWrap/>
            <w:vAlign w:val="center"/>
            <w:hideMark/>
          </w:tcPr>
          <w:p w14:paraId="5766FAF3"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10E89C95" w14:textId="77777777" w:rsidTr="002B2368">
        <w:trPr>
          <w:trHeight w:val="315"/>
        </w:trPr>
        <w:tc>
          <w:tcPr>
            <w:tcW w:w="3000" w:type="dxa"/>
            <w:noWrap/>
            <w:vAlign w:val="center"/>
            <w:hideMark/>
          </w:tcPr>
          <w:p w14:paraId="79614439" w14:textId="77777777" w:rsidR="00883888" w:rsidRDefault="00883888" w:rsidP="002B2368">
            <w:pPr>
              <w:rPr>
                <w:rFonts w:eastAsia="Times New Roman" w:cs="Arial"/>
                <w:i/>
                <w:iCs/>
                <w:color w:val="000000"/>
              </w:rPr>
            </w:pPr>
            <w:r>
              <w:rPr>
                <w:rFonts w:eastAsia="Times New Roman" w:cs="Arial"/>
                <w:i/>
                <w:iCs/>
                <w:color w:val="000000"/>
              </w:rPr>
              <w:t>Gyps africanus</w:t>
            </w:r>
          </w:p>
        </w:tc>
        <w:tc>
          <w:tcPr>
            <w:tcW w:w="3000" w:type="dxa"/>
            <w:noWrap/>
            <w:vAlign w:val="center"/>
            <w:hideMark/>
          </w:tcPr>
          <w:p w14:paraId="238327AF" w14:textId="77777777" w:rsidR="00883888" w:rsidRDefault="00883888" w:rsidP="002B2368">
            <w:pPr>
              <w:rPr>
                <w:rFonts w:eastAsia="Times New Roman" w:cs="Arial"/>
                <w:color w:val="000000"/>
                <w:lang w:val="fr-FR"/>
              </w:rPr>
            </w:pPr>
            <w:r>
              <w:rPr>
                <w:rFonts w:eastAsia="Times New Roman" w:cs="Arial"/>
                <w:color w:val="000000"/>
                <w:lang w:val="fr-FR"/>
              </w:rPr>
              <w:t>Vautour africain</w:t>
            </w:r>
          </w:p>
        </w:tc>
        <w:tc>
          <w:tcPr>
            <w:tcW w:w="2640" w:type="dxa"/>
            <w:noWrap/>
            <w:vAlign w:val="center"/>
            <w:hideMark/>
          </w:tcPr>
          <w:p w14:paraId="79962A7B"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5F141006" w14:textId="77777777" w:rsidTr="002B2368">
        <w:trPr>
          <w:trHeight w:val="315"/>
        </w:trPr>
        <w:tc>
          <w:tcPr>
            <w:tcW w:w="3000" w:type="dxa"/>
            <w:noWrap/>
            <w:vAlign w:val="center"/>
            <w:hideMark/>
          </w:tcPr>
          <w:p w14:paraId="46CBC92F" w14:textId="77777777" w:rsidR="00883888" w:rsidRDefault="00883888" w:rsidP="002B2368">
            <w:pPr>
              <w:rPr>
                <w:rFonts w:eastAsia="Times New Roman" w:cs="Arial"/>
                <w:i/>
                <w:iCs/>
                <w:color w:val="000000"/>
              </w:rPr>
            </w:pPr>
            <w:r>
              <w:rPr>
                <w:rFonts w:eastAsia="Times New Roman" w:cs="Arial"/>
                <w:i/>
                <w:iCs/>
                <w:color w:val="000000"/>
              </w:rPr>
              <w:t>Gyps indicus</w:t>
            </w:r>
          </w:p>
        </w:tc>
        <w:tc>
          <w:tcPr>
            <w:tcW w:w="3000" w:type="dxa"/>
            <w:noWrap/>
            <w:vAlign w:val="center"/>
            <w:hideMark/>
          </w:tcPr>
          <w:p w14:paraId="12F1EDBD" w14:textId="77777777" w:rsidR="00883888" w:rsidRDefault="00883888" w:rsidP="002B2368">
            <w:pPr>
              <w:rPr>
                <w:rFonts w:eastAsia="Times New Roman" w:cs="Arial"/>
                <w:color w:val="000000"/>
                <w:lang w:val="fr-FR"/>
              </w:rPr>
            </w:pPr>
            <w:r>
              <w:rPr>
                <w:rFonts w:eastAsia="Times New Roman" w:cs="Arial"/>
                <w:color w:val="000000"/>
                <w:lang w:val="fr-FR"/>
              </w:rPr>
              <w:t>Vautour indien</w:t>
            </w:r>
          </w:p>
        </w:tc>
        <w:tc>
          <w:tcPr>
            <w:tcW w:w="2640" w:type="dxa"/>
            <w:noWrap/>
            <w:vAlign w:val="center"/>
            <w:hideMark/>
          </w:tcPr>
          <w:p w14:paraId="663A2115"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173547FA" w14:textId="77777777" w:rsidTr="002B2368">
        <w:trPr>
          <w:trHeight w:val="315"/>
        </w:trPr>
        <w:tc>
          <w:tcPr>
            <w:tcW w:w="3000" w:type="dxa"/>
            <w:noWrap/>
            <w:vAlign w:val="center"/>
            <w:hideMark/>
          </w:tcPr>
          <w:p w14:paraId="1FB79784" w14:textId="77777777" w:rsidR="00883888" w:rsidRDefault="00883888" w:rsidP="002B2368">
            <w:pPr>
              <w:rPr>
                <w:rFonts w:eastAsia="Times New Roman" w:cs="Arial"/>
                <w:i/>
                <w:iCs/>
                <w:color w:val="000000"/>
              </w:rPr>
            </w:pPr>
            <w:r>
              <w:rPr>
                <w:rFonts w:eastAsia="Times New Roman" w:cs="Arial"/>
                <w:i/>
                <w:iCs/>
                <w:color w:val="000000"/>
              </w:rPr>
              <w:t>Gyps tenuirostris</w:t>
            </w:r>
          </w:p>
        </w:tc>
        <w:tc>
          <w:tcPr>
            <w:tcW w:w="3000" w:type="dxa"/>
            <w:noWrap/>
            <w:vAlign w:val="center"/>
            <w:hideMark/>
          </w:tcPr>
          <w:p w14:paraId="613C548E" w14:textId="77777777" w:rsidR="00883888" w:rsidRDefault="00883888" w:rsidP="002B2368">
            <w:pPr>
              <w:rPr>
                <w:rFonts w:eastAsia="Times New Roman" w:cs="Arial"/>
                <w:color w:val="000000"/>
                <w:lang w:val="fr-FR"/>
              </w:rPr>
            </w:pPr>
            <w:r>
              <w:rPr>
                <w:rFonts w:eastAsia="Times New Roman" w:cs="Arial"/>
                <w:color w:val="000000"/>
                <w:lang w:val="fr-FR"/>
              </w:rPr>
              <w:t>Vautour à long bec</w:t>
            </w:r>
          </w:p>
        </w:tc>
        <w:tc>
          <w:tcPr>
            <w:tcW w:w="2640" w:type="dxa"/>
            <w:noWrap/>
            <w:vAlign w:val="center"/>
            <w:hideMark/>
          </w:tcPr>
          <w:p w14:paraId="6284AEDD"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3B15D4F1" w14:textId="77777777" w:rsidTr="002B2368">
        <w:trPr>
          <w:trHeight w:val="315"/>
        </w:trPr>
        <w:tc>
          <w:tcPr>
            <w:tcW w:w="3000" w:type="dxa"/>
            <w:noWrap/>
            <w:vAlign w:val="center"/>
            <w:hideMark/>
          </w:tcPr>
          <w:p w14:paraId="721706AD" w14:textId="77777777" w:rsidR="00883888" w:rsidRDefault="00883888" w:rsidP="002B2368">
            <w:pPr>
              <w:rPr>
                <w:rFonts w:eastAsia="Times New Roman" w:cs="Arial"/>
                <w:i/>
                <w:iCs/>
                <w:color w:val="000000"/>
              </w:rPr>
            </w:pPr>
            <w:r>
              <w:rPr>
                <w:rFonts w:eastAsia="Times New Roman" w:cs="Arial"/>
                <w:i/>
                <w:iCs/>
                <w:color w:val="000000"/>
              </w:rPr>
              <w:t xml:space="preserve">Gyps </w:t>
            </w:r>
            <w:proofErr w:type="spellStart"/>
            <w:r>
              <w:rPr>
                <w:rFonts w:eastAsia="Times New Roman" w:cs="Arial"/>
                <w:i/>
                <w:iCs/>
                <w:color w:val="000000"/>
              </w:rPr>
              <w:t>coprotheres</w:t>
            </w:r>
            <w:proofErr w:type="spellEnd"/>
          </w:p>
        </w:tc>
        <w:tc>
          <w:tcPr>
            <w:tcW w:w="3000" w:type="dxa"/>
            <w:noWrap/>
            <w:vAlign w:val="center"/>
            <w:hideMark/>
          </w:tcPr>
          <w:p w14:paraId="78681846" w14:textId="77777777" w:rsidR="00883888" w:rsidRDefault="00883888" w:rsidP="002B2368">
            <w:pPr>
              <w:rPr>
                <w:rFonts w:eastAsia="Times New Roman" w:cs="Arial"/>
                <w:color w:val="000000"/>
                <w:lang w:val="fr-FR"/>
              </w:rPr>
            </w:pPr>
            <w:r>
              <w:rPr>
                <w:rFonts w:eastAsia="Times New Roman" w:cs="Arial"/>
                <w:color w:val="000000"/>
                <w:lang w:val="fr-FR"/>
              </w:rPr>
              <w:t>Vautour chassefiente</w:t>
            </w:r>
          </w:p>
        </w:tc>
        <w:tc>
          <w:tcPr>
            <w:tcW w:w="2640" w:type="dxa"/>
            <w:noWrap/>
            <w:vAlign w:val="center"/>
            <w:hideMark/>
          </w:tcPr>
          <w:p w14:paraId="4C783854" w14:textId="77777777" w:rsidR="00883888" w:rsidRDefault="00883888" w:rsidP="002B2368">
            <w:pPr>
              <w:jc w:val="center"/>
              <w:rPr>
                <w:rFonts w:eastAsia="Times New Roman" w:cs="Arial"/>
                <w:strike/>
                <w:color w:val="000000"/>
              </w:rPr>
            </w:pPr>
            <w:r>
              <w:rPr>
                <w:rFonts w:eastAsia="Times New Roman" w:cs="Arial"/>
                <w:color w:val="000000"/>
              </w:rPr>
              <w:t>VU</w:t>
            </w:r>
          </w:p>
        </w:tc>
      </w:tr>
      <w:tr w:rsidR="00883888" w14:paraId="3B26D3FC" w14:textId="77777777" w:rsidTr="002B2368">
        <w:trPr>
          <w:trHeight w:val="315"/>
        </w:trPr>
        <w:tc>
          <w:tcPr>
            <w:tcW w:w="3000" w:type="dxa"/>
            <w:noWrap/>
            <w:vAlign w:val="center"/>
            <w:hideMark/>
          </w:tcPr>
          <w:p w14:paraId="4F970701" w14:textId="77777777" w:rsidR="00883888" w:rsidRDefault="00883888" w:rsidP="002B2368">
            <w:pPr>
              <w:rPr>
                <w:rFonts w:eastAsia="Times New Roman" w:cs="Arial"/>
                <w:i/>
                <w:iCs/>
                <w:color w:val="000000"/>
              </w:rPr>
            </w:pPr>
            <w:r>
              <w:rPr>
                <w:rFonts w:eastAsia="Times New Roman" w:cs="Arial"/>
                <w:i/>
                <w:iCs/>
                <w:color w:val="000000"/>
              </w:rPr>
              <w:t xml:space="preserve">Gyps </w:t>
            </w:r>
            <w:proofErr w:type="spellStart"/>
            <w:r>
              <w:rPr>
                <w:rFonts w:eastAsia="Times New Roman" w:cs="Arial"/>
                <w:i/>
                <w:iCs/>
                <w:color w:val="000000"/>
              </w:rPr>
              <w:t>rueppelli</w:t>
            </w:r>
            <w:proofErr w:type="spellEnd"/>
          </w:p>
        </w:tc>
        <w:tc>
          <w:tcPr>
            <w:tcW w:w="3000" w:type="dxa"/>
            <w:noWrap/>
            <w:vAlign w:val="center"/>
            <w:hideMark/>
          </w:tcPr>
          <w:p w14:paraId="6FF488F4" w14:textId="77777777" w:rsidR="00883888" w:rsidRDefault="00883888" w:rsidP="002B2368">
            <w:pPr>
              <w:rPr>
                <w:rFonts w:eastAsia="Times New Roman" w:cs="Arial"/>
                <w:color w:val="000000"/>
                <w:lang w:val="fr-FR"/>
              </w:rPr>
            </w:pPr>
            <w:r>
              <w:rPr>
                <w:rFonts w:eastAsia="Times New Roman" w:cs="Arial"/>
                <w:color w:val="000000"/>
                <w:lang w:val="fr-FR"/>
              </w:rPr>
              <w:t xml:space="preserve">Vautour de </w:t>
            </w:r>
            <w:proofErr w:type="spellStart"/>
            <w:r>
              <w:rPr>
                <w:rFonts w:eastAsia="Times New Roman" w:cs="Arial"/>
                <w:color w:val="000000"/>
                <w:lang w:val="fr-FR"/>
              </w:rPr>
              <w:t>Rüppell</w:t>
            </w:r>
            <w:proofErr w:type="spellEnd"/>
          </w:p>
        </w:tc>
        <w:tc>
          <w:tcPr>
            <w:tcW w:w="2640" w:type="dxa"/>
            <w:noWrap/>
            <w:vAlign w:val="center"/>
            <w:hideMark/>
          </w:tcPr>
          <w:p w14:paraId="1336DF72" w14:textId="77777777" w:rsidR="00883888" w:rsidRDefault="00883888" w:rsidP="002B2368">
            <w:pPr>
              <w:jc w:val="center"/>
              <w:rPr>
                <w:rFonts w:eastAsia="Times New Roman" w:cs="Arial"/>
                <w:color w:val="000000"/>
              </w:rPr>
            </w:pPr>
            <w:r>
              <w:rPr>
                <w:rFonts w:eastAsia="Times New Roman" w:cs="Arial"/>
                <w:color w:val="000000"/>
              </w:rPr>
              <w:t>CR</w:t>
            </w:r>
          </w:p>
        </w:tc>
      </w:tr>
      <w:tr w:rsidR="00883888" w14:paraId="21645BB1" w14:textId="77777777" w:rsidTr="002B2368">
        <w:trPr>
          <w:trHeight w:val="315"/>
        </w:trPr>
        <w:tc>
          <w:tcPr>
            <w:tcW w:w="3000" w:type="dxa"/>
            <w:noWrap/>
            <w:vAlign w:val="center"/>
            <w:hideMark/>
          </w:tcPr>
          <w:p w14:paraId="5B9F2D88" w14:textId="77777777" w:rsidR="00883888" w:rsidRDefault="00883888" w:rsidP="002B2368">
            <w:pPr>
              <w:rPr>
                <w:rFonts w:eastAsia="Times New Roman" w:cs="Arial"/>
                <w:i/>
                <w:iCs/>
                <w:color w:val="000000"/>
              </w:rPr>
            </w:pPr>
            <w:r>
              <w:rPr>
                <w:rFonts w:eastAsia="Times New Roman" w:cs="Arial"/>
                <w:i/>
                <w:iCs/>
                <w:color w:val="000000"/>
              </w:rPr>
              <w:t>Aegypius monachus</w:t>
            </w:r>
          </w:p>
        </w:tc>
        <w:tc>
          <w:tcPr>
            <w:tcW w:w="3000" w:type="dxa"/>
            <w:noWrap/>
            <w:vAlign w:val="center"/>
            <w:hideMark/>
          </w:tcPr>
          <w:p w14:paraId="04A2A316" w14:textId="77777777" w:rsidR="00883888" w:rsidRDefault="00883888" w:rsidP="002B2368">
            <w:pPr>
              <w:rPr>
                <w:rFonts w:eastAsia="Times New Roman" w:cs="Arial"/>
                <w:color w:val="000000"/>
                <w:lang w:val="fr-FR"/>
              </w:rPr>
            </w:pPr>
            <w:r>
              <w:rPr>
                <w:rFonts w:eastAsia="Times New Roman" w:cs="Arial"/>
                <w:color w:val="000000"/>
                <w:lang w:val="fr-FR"/>
              </w:rPr>
              <w:t>Vautour moine</w:t>
            </w:r>
          </w:p>
        </w:tc>
        <w:tc>
          <w:tcPr>
            <w:tcW w:w="2640" w:type="dxa"/>
            <w:noWrap/>
            <w:vAlign w:val="center"/>
            <w:hideMark/>
          </w:tcPr>
          <w:p w14:paraId="6E572CF3"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263AA130" w14:textId="77777777" w:rsidTr="002B2368">
        <w:trPr>
          <w:trHeight w:val="315"/>
        </w:trPr>
        <w:tc>
          <w:tcPr>
            <w:tcW w:w="3000" w:type="dxa"/>
            <w:noWrap/>
            <w:vAlign w:val="center"/>
            <w:hideMark/>
          </w:tcPr>
          <w:p w14:paraId="221E610E" w14:textId="77777777" w:rsidR="00883888" w:rsidRDefault="00883888" w:rsidP="002B2368">
            <w:pPr>
              <w:rPr>
                <w:rFonts w:eastAsia="Times New Roman" w:cs="Arial"/>
                <w:i/>
                <w:iCs/>
                <w:color w:val="000000"/>
              </w:rPr>
            </w:pPr>
            <w:proofErr w:type="spellStart"/>
            <w:r>
              <w:rPr>
                <w:rFonts w:eastAsia="Times New Roman" w:cs="Arial"/>
                <w:i/>
                <w:iCs/>
                <w:color w:val="000000"/>
              </w:rPr>
              <w:t>Torgos</w:t>
            </w:r>
            <w:proofErr w:type="spellEnd"/>
            <w:r>
              <w:rPr>
                <w:rFonts w:eastAsia="Times New Roman" w:cs="Arial"/>
                <w:i/>
                <w:iCs/>
                <w:color w:val="000000"/>
              </w:rPr>
              <w:t xml:space="preserve"> </w:t>
            </w:r>
            <w:proofErr w:type="spellStart"/>
            <w:r>
              <w:rPr>
                <w:rFonts w:eastAsia="Times New Roman" w:cs="Arial"/>
                <w:i/>
                <w:iCs/>
                <w:color w:val="000000"/>
              </w:rPr>
              <w:t>tracheliotos</w:t>
            </w:r>
            <w:proofErr w:type="spellEnd"/>
          </w:p>
        </w:tc>
        <w:tc>
          <w:tcPr>
            <w:tcW w:w="3000" w:type="dxa"/>
            <w:noWrap/>
            <w:vAlign w:val="center"/>
            <w:hideMark/>
          </w:tcPr>
          <w:p w14:paraId="027E2211" w14:textId="77777777" w:rsidR="00883888" w:rsidRDefault="00883888" w:rsidP="002B2368">
            <w:pPr>
              <w:rPr>
                <w:rFonts w:eastAsia="Times New Roman" w:cs="Arial"/>
                <w:color w:val="000000"/>
                <w:lang w:val="fr-FR"/>
              </w:rPr>
            </w:pPr>
            <w:r>
              <w:rPr>
                <w:rFonts w:eastAsia="Times New Roman" w:cs="Arial"/>
                <w:color w:val="000000"/>
                <w:lang w:val="fr-FR"/>
              </w:rPr>
              <w:t>Vautour oricou</w:t>
            </w:r>
          </w:p>
        </w:tc>
        <w:tc>
          <w:tcPr>
            <w:tcW w:w="2640" w:type="dxa"/>
            <w:noWrap/>
            <w:vAlign w:val="center"/>
            <w:hideMark/>
          </w:tcPr>
          <w:p w14:paraId="3BEDA0B2" w14:textId="77777777" w:rsidR="00883888" w:rsidRDefault="00883888" w:rsidP="002B2368">
            <w:pPr>
              <w:jc w:val="center"/>
              <w:rPr>
                <w:rFonts w:eastAsia="Times New Roman" w:cs="Arial"/>
                <w:color w:val="000000"/>
              </w:rPr>
            </w:pPr>
            <w:r>
              <w:rPr>
                <w:rFonts w:eastAsia="Times New Roman" w:cs="Arial"/>
                <w:color w:val="000000"/>
              </w:rPr>
              <w:t>EN</w:t>
            </w:r>
          </w:p>
        </w:tc>
      </w:tr>
      <w:tr w:rsidR="00883888" w14:paraId="35BC9811" w14:textId="77777777" w:rsidTr="002B2368">
        <w:trPr>
          <w:trHeight w:val="315"/>
        </w:trPr>
        <w:tc>
          <w:tcPr>
            <w:tcW w:w="3000" w:type="dxa"/>
            <w:noWrap/>
            <w:vAlign w:val="center"/>
          </w:tcPr>
          <w:p w14:paraId="324674B9" w14:textId="77777777" w:rsidR="00883888" w:rsidRDefault="00883888" w:rsidP="002B2368">
            <w:pPr>
              <w:rPr>
                <w:rFonts w:eastAsia="Times New Roman" w:cs="Arial"/>
                <w:i/>
                <w:iCs/>
                <w:color w:val="000000"/>
              </w:rPr>
            </w:pPr>
            <w:proofErr w:type="spellStart"/>
            <w:r>
              <w:rPr>
                <w:rFonts w:eastAsia="Times New Roman" w:cs="Arial"/>
                <w:i/>
                <w:iCs/>
                <w:color w:val="000000"/>
              </w:rPr>
              <w:t>Nisaetus</w:t>
            </w:r>
            <w:proofErr w:type="spellEnd"/>
            <w:r>
              <w:rPr>
                <w:rFonts w:eastAsia="Times New Roman" w:cs="Arial"/>
                <w:i/>
                <w:iCs/>
                <w:color w:val="000000"/>
              </w:rPr>
              <w:t xml:space="preserve"> nipalensis</w:t>
            </w:r>
          </w:p>
        </w:tc>
        <w:tc>
          <w:tcPr>
            <w:tcW w:w="3000" w:type="dxa"/>
            <w:noWrap/>
            <w:vAlign w:val="center"/>
          </w:tcPr>
          <w:p w14:paraId="53F89F38" w14:textId="77777777" w:rsidR="00883888" w:rsidRDefault="00883888" w:rsidP="002B2368">
            <w:pPr>
              <w:rPr>
                <w:rFonts w:eastAsia="Times New Roman" w:cs="Arial"/>
                <w:color w:val="000000"/>
                <w:lang w:val="fr-FR"/>
              </w:rPr>
            </w:pPr>
            <w:r>
              <w:rPr>
                <w:rFonts w:eastAsia="Times New Roman" w:cs="Arial"/>
                <w:color w:val="000000"/>
                <w:lang w:val="fr-FR"/>
              </w:rPr>
              <w:t>Aigle montagnard</w:t>
            </w:r>
          </w:p>
        </w:tc>
        <w:tc>
          <w:tcPr>
            <w:tcW w:w="2640" w:type="dxa"/>
            <w:noWrap/>
            <w:vAlign w:val="center"/>
          </w:tcPr>
          <w:p w14:paraId="04010229"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394BF74D" w14:textId="77777777" w:rsidTr="002B2368">
        <w:trPr>
          <w:trHeight w:val="315"/>
        </w:trPr>
        <w:tc>
          <w:tcPr>
            <w:tcW w:w="3000" w:type="dxa"/>
            <w:noWrap/>
            <w:vAlign w:val="center"/>
            <w:hideMark/>
          </w:tcPr>
          <w:p w14:paraId="1F228E5B" w14:textId="77777777" w:rsidR="00883888" w:rsidRDefault="00883888" w:rsidP="002B2368">
            <w:pPr>
              <w:rPr>
                <w:rFonts w:eastAsia="Times New Roman" w:cs="Arial"/>
                <w:i/>
                <w:iCs/>
                <w:color w:val="000000"/>
              </w:rPr>
            </w:pPr>
            <w:proofErr w:type="spellStart"/>
            <w:r>
              <w:rPr>
                <w:rFonts w:eastAsia="Times New Roman" w:cs="Arial"/>
                <w:i/>
                <w:iCs/>
                <w:color w:val="000000"/>
              </w:rPr>
              <w:t>Clanga</w:t>
            </w:r>
            <w:proofErr w:type="spellEnd"/>
            <w:r>
              <w:rPr>
                <w:rFonts w:eastAsia="Times New Roman" w:cs="Arial"/>
                <w:i/>
                <w:iCs/>
                <w:color w:val="000000"/>
              </w:rPr>
              <w:t xml:space="preserve"> </w:t>
            </w:r>
            <w:proofErr w:type="spellStart"/>
            <w:r>
              <w:rPr>
                <w:rFonts w:eastAsia="Times New Roman" w:cs="Arial"/>
                <w:i/>
                <w:iCs/>
                <w:color w:val="000000"/>
              </w:rPr>
              <w:t>clanga</w:t>
            </w:r>
            <w:proofErr w:type="spellEnd"/>
          </w:p>
        </w:tc>
        <w:tc>
          <w:tcPr>
            <w:tcW w:w="3000" w:type="dxa"/>
            <w:noWrap/>
            <w:vAlign w:val="center"/>
            <w:hideMark/>
          </w:tcPr>
          <w:p w14:paraId="0BBC0C28" w14:textId="77777777" w:rsidR="00883888" w:rsidRDefault="00883888" w:rsidP="002B2368">
            <w:pPr>
              <w:rPr>
                <w:rFonts w:eastAsia="Times New Roman" w:cs="Arial"/>
                <w:color w:val="000000"/>
                <w:lang w:val="fr-FR"/>
              </w:rPr>
            </w:pPr>
            <w:r>
              <w:rPr>
                <w:rFonts w:eastAsia="Times New Roman" w:cs="Arial"/>
                <w:color w:val="000000"/>
                <w:lang w:val="fr-FR"/>
              </w:rPr>
              <w:t>Aigle criard</w:t>
            </w:r>
          </w:p>
        </w:tc>
        <w:tc>
          <w:tcPr>
            <w:tcW w:w="2640" w:type="dxa"/>
            <w:noWrap/>
            <w:vAlign w:val="center"/>
            <w:hideMark/>
          </w:tcPr>
          <w:p w14:paraId="482B1EDE"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74BE32CD" w14:textId="77777777" w:rsidTr="002B2368">
        <w:trPr>
          <w:trHeight w:val="315"/>
        </w:trPr>
        <w:tc>
          <w:tcPr>
            <w:tcW w:w="3000" w:type="dxa"/>
            <w:noWrap/>
            <w:vAlign w:val="center"/>
          </w:tcPr>
          <w:p w14:paraId="325B17D8" w14:textId="77777777" w:rsidR="00883888" w:rsidRDefault="00883888" w:rsidP="002B2368">
            <w:pPr>
              <w:rPr>
                <w:rFonts w:eastAsia="Times New Roman" w:cs="Arial"/>
                <w:i/>
                <w:iCs/>
                <w:color w:val="000000"/>
              </w:rPr>
            </w:pPr>
            <w:r>
              <w:rPr>
                <w:rFonts w:eastAsia="Times New Roman" w:cs="Arial"/>
                <w:i/>
                <w:iCs/>
                <w:color w:val="000000"/>
              </w:rPr>
              <w:t xml:space="preserve">Aquila </w:t>
            </w:r>
            <w:proofErr w:type="spellStart"/>
            <w:r>
              <w:rPr>
                <w:rFonts w:eastAsia="Times New Roman" w:cs="Arial"/>
                <w:i/>
                <w:iCs/>
                <w:color w:val="000000"/>
              </w:rPr>
              <w:t>rapax</w:t>
            </w:r>
            <w:proofErr w:type="spellEnd"/>
          </w:p>
        </w:tc>
        <w:tc>
          <w:tcPr>
            <w:tcW w:w="3000" w:type="dxa"/>
            <w:noWrap/>
            <w:vAlign w:val="center"/>
          </w:tcPr>
          <w:p w14:paraId="6BAE8F42" w14:textId="77777777" w:rsidR="00883888" w:rsidRDefault="00883888" w:rsidP="002B2368">
            <w:pPr>
              <w:rPr>
                <w:rFonts w:eastAsia="Times New Roman" w:cs="Arial"/>
                <w:color w:val="000000"/>
                <w:lang w:val="fr-FR"/>
              </w:rPr>
            </w:pPr>
            <w:r>
              <w:rPr>
                <w:rFonts w:eastAsia="Times New Roman" w:cs="Arial"/>
                <w:color w:val="000000"/>
                <w:lang w:val="fr-FR"/>
              </w:rPr>
              <w:t>Aigle ravisseur</w:t>
            </w:r>
          </w:p>
        </w:tc>
        <w:tc>
          <w:tcPr>
            <w:tcW w:w="2640" w:type="dxa"/>
            <w:noWrap/>
            <w:vAlign w:val="center"/>
          </w:tcPr>
          <w:p w14:paraId="22BAD65B"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69C6E666" w14:textId="77777777" w:rsidTr="002B2368">
        <w:trPr>
          <w:trHeight w:val="315"/>
        </w:trPr>
        <w:tc>
          <w:tcPr>
            <w:tcW w:w="3000" w:type="dxa"/>
            <w:noWrap/>
            <w:vAlign w:val="center"/>
            <w:hideMark/>
          </w:tcPr>
          <w:p w14:paraId="3FAFE932" w14:textId="77777777" w:rsidR="00883888" w:rsidRDefault="00883888" w:rsidP="002B2368">
            <w:pPr>
              <w:rPr>
                <w:rFonts w:eastAsia="Times New Roman" w:cs="Arial"/>
                <w:i/>
                <w:iCs/>
                <w:color w:val="000000"/>
              </w:rPr>
            </w:pPr>
            <w:r>
              <w:rPr>
                <w:rFonts w:eastAsia="Times New Roman" w:cs="Arial"/>
                <w:i/>
                <w:iCs/>
                <w:color w:val="000000"/>
              </w:rPr>
              <w:t>Aquila nipalensis</w:t>
            </w:r>
          </w:p>
        </w:tc>
        <w:tc>
          <w:tcPr>
            <w:tcW w:w="3000" w:type="dxa"/>
            <w:noWrap/>
            <w:vAlign w:val="center"/>
            <w:hideMark/>
          </w:tcPr>
          <w:p w14:paraId="5A91ED6B" w14:textId="77777777" w:rsidR="00883888" w:rsidRDefault="00883888" w:rsidP="002B2368">
            <w:pPr>
              <w:rPr>
                <w:rFonts w:eastAsia="Times New Roman" w:cs="Arial"/>
                <w:color w:val="000000"/>
                <w:lang w:val="fr-FR"/>
              </w:rPr>
            </w:pPr>
            <w:r>
              <w:rPr>
                <w:rFonts w:eastAsia="Times New Roman" w:cs="Arial"/>
                <w:color w:val="000000"/>
                <w:lang w:val="fr-FR"/>
              </w:rPr>
              <w:t>Aigle des steppes</w:t>
            </w:r>
          </w:p>
        </w:tc>
        <w:tc>
          <w:tcPr>
            <w:tcW w:w="2640" w:type="dxa"/>
            <w:noWrap/>
            <w:vAlign w:val="center"/>
            <w:hideMark/>
          </w:tcPr>
          <w:p w14:paraId="2B4DFBF0" w14:textId="77777777" w:rsidR="00883888" w:rsidRDefault="00883888" w:rsidP="002B2368">
            <w:pPr>
              <w:jc w:val="center"/>
              <w:rPr>
                <w:rFonts w:eastAsia="Times New Roman" w:cs="Arial"/>
                <w:color w:val="000000"/>
              </w:rPr>
            </w:pPr>
            <w:r>
              <w:rPr>
                <w:rFonts w:eastAsia="Times New Roman" w:cs="Arial"/>
                <w:color w:val="000000"/>
              </w:rPr>
              <w:t>EN</w:t>
            </w:r>
          </w:p>
        </w:tc>
      </w:tr>
      <w:tr w:rsidR="00883888" w14:paraId="5E4E6D37" w14:textId="77777777" w:rsidTr="002B2368">
        <w:trPr>
          <w:trHeight w:val="315"/>
        </w:trPr>
        <w:tc>
          <w:tcPr>
            <w:tcW w:w="3000" w:type="dxa"/>
            <w:noWrap/>
            <w:vAlign w:val="center"/>
            <w:hideMark/>
          </w:tcPr>
          <w:p w14:paraId="0E81CA73" w14:textId="77777777" w:rsidR="00883888" w:rsidRDefault="00883888" w:rsidP="002B2368">
            <w:pPr>
              <w:rPr>
                <w:rFonts w:eastAsia="Times New Roman" w:cs="Arial"/>
                <w:i/>
                <w:iCs/>
                <w:color w:val="000000"/>
              </w:rPr>
            </w:pPr>
            <w:r>
              <w:rPr>
                <w:rFonts w:eastAsia="Times New Roman" w:cs="Arial"/>
                <w:i/>
                <w:iCs/>
                <w:color w:val="000000"/>
              </w:rPr>
              <w:t xml:space="preserve">Aquila </w:t>
            </w:r>
            <w:proofErr w:type="spellStart"/>
            <w:r>
              <w:rPr>
                <w:rFonts w:eastAsia="Times New Roman" w:cs="Arial"/>
                <w:i/>
                <w:iCs/>
                <w:color w:val="000000"/>
              </w:rPr>
              <w:t>adalberti</w:t>
            </w:r>
            <w:proofErr w:type="spellEnd"/>
          </w:p>
        </w:tc>
        <w:tc>
          <w:tcPr>
            <w:tcW w:w="3000" w:type="dxa"/>
            <w:noWrap/>
            <w:vAlign w:val="center"/>
            <w:hideMark/>
          </w:tcPr>
          <w:p w14:paraId="244046C4" w14:textId="77777777" w:rsidR="00883888" w:rsidRDefault="00883888" w:rsidP="002B2368">
            <w:pPr>
              <w:rPr>
                <w:rFonts w:eastAsia="Times New Roman" w:cs="Arial"/>
                <w:color w:val="000000"/>
                <w:lang w:val="fr-FR"/>
              </w:rPr>
            </w:pPr>
            <w:r>
              <w:rPr>
                <w:rFonts w:eastAsia="Times New Roman" w:cs="Arial"/>
                <w:color w:val="000000"/>
                <w:lang w:val="fr-FR"/>
              </w:rPr>
              <w:t>Aigle ibérique</w:t>
            </w:r>
          </w:p>
        </w:tc>
        <w:tc>
          <w:tcPr>
            <w:tcW w:w="2640" w:type="dxa"/>
            <w:noWrap/>
            <w:vAlign w:val="center"/>
            <w:hideMark/>
          </w:tcPr>
          <w:p w14:paraId="50E78E64"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2B8BC8F9" w14:textId="77777777" w:rsidTr="002B2368">
        <w:trPr>
          <w:trHeight w:val="315"/>
        </w:trPr>
        <w:tc>
          <w:tcPr>
            <w:tcW w:w="3000" w:type="dxa"/>
            <w:noWrap/>
            <w:vAlign w:val="center"/>
            <w:hideMark/>
          </w:tcPr>
          <w:p w14:paraId="01C0BD7D" w14:textId="77777777" w:rsidR="00883888" w:rsidRDefault="00883888" w:rsidP="002B2368">
            <w:pPr>
              <w:rPr>
                <w:rFonts w:eastAsia="Times New Roman" w:cs="Arial"/>
                <w:i/>
                <w:iCs/>
                <w:color w:val="000000"/>
              </w:rPr>
            </w:pPr>
            <w:r>
              <w:rPr>
                <w:rFonts w:eastAsia="Times New Roman" w:cs="Arial"/>
                <w:i/>
                <w:iCs/>
                <w:color w:val="000000"/>
              </w:rPr>
              <w:t xml:space="preserve">Aquila </w:t>
            </w:r>
            <w:proofErr w:type="spellStart"/>
            <w:r>
              <w:rPr>
                <w:rFonts w:eastAsia="Times New Roman" w:cs="Arial"/>
                <w:i/>
                <w:iCs/>
                <w:color w:val="000000"/>
              </w:rPr>
              <w:t>heliaca</w:t>
            </w:r>
            <w:proofErr w:type="spellEnd"/>
          </w:p>
        </w:tc>
        <w:tc>
          <w:tcPr>
            <w:tcW w:w="3000" w:type="dxa"/>
            <w:noWrap/>
            <w:vAlign w:val="center"/>
            <w:hideMark/>
          </w:tcPr>
          <w:p w14:paraId="5A32041B" w14:textId="77777777" w:rsidR="00883888" w:rsidRDefault="00883888" w:rsidP="002B2368">
            <w:pPr>
              <w:rPr>
                <w:rFonts w:eastAsia="Times New Roman" w:cs="Arial"/>
                <w:color w:val="000000"/>
                <w:lang w:val="fr-FR"/>
              </w:rPr>
            </w:pPr>
            <w:r>
              <w:rPr>
                <w:rFonts w:eastAsia="Times New Roman" w:cs="Arial"/>
                <w:color w:val="000000"/>
                <w:lang w:val="fr-FR"/>
              </w:rPr>
              <w:t>Aigle impérial</w:t>
            </w:r>
          </w:p>
        </w:tc>
        <w:tc>
          <w:tcPr>
            <w:tcW w:w="2640" w:type="dxa"/>
            <w:noWrap/>
            <w:vAlign w:val="center"/>
            <w:hideMark/>
          </w:tcPr>
          <w:p w14:paraId="4BD45348"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008AEAEC" w14:textId="77777777" w:rsidTr="002B2368">
        <w:trPr>
          <w:trHeight w:val="315"/>
        </w:trPr>
        <w:tc>
          <w:tcPr>
            <w:tcW w:w="3000" w:type="dxa"/>
            <w:noWrap/>
            <w:vAlign w:val="center"/>
            <w:hideMark/>
          </w:tcPr>
          <w:p w14:paraId="2CA9CDCD"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maurus</w:t>
            </w:r>
            <w:proofErr w:type="spellEnd"/>
          </w:p>
        </w:tc>
        <w:tc>
          <w:tcPr>
            <w:tcW w:w="3000" w:type="dxa"/>
            <w:noWrap/>
            <w:vAlign w:val="center"/>
            <w:hideMark/>
          </w:tcPr>
          <w:p w14:paraId="0949070B" w14:textId="77777777" w:rsidR="00883888" w:rsidRDefault="00883888" w:rsidP="002B2368">
            <w:pPr>
              <w:rPr>
                <w:rFonts w:eastAsia="Times New Roman" w:cs="Arial"/>
                <w:color w:val="000000"/>
                <w:lang w:val="fr-FR"/>
              </w:rPr>
            </w:pPr>
            <w:r>
              <w:rPr>
                <w:rFonts w:eastAsia="Times New Roman" w:cs="Arial"/>
                <w:color w:val="000000"/>
                <w:lang w:val="fr-FR"/>
              </w:rPr>
              <w:t>Busard maure</w:t>
            </w:r>
          </w:p>
        </w:tc>
        <w:tc>
          <w:tcPr>
            <w:tcW w:w="2640" w:type="dxa"/>
            <w:noWrap/>
            <w:vAlign w:val="center"/>
            <w:hideMark/>
          </w:tcPr>
          <w:p w14:paraId="519FF51B" w14:textId="77777777" w:rsidR="00883888" w:rsidRDefault="00883888" w:rsidP="002B2368">
            <w:pPr>
              <w:jc w:val="center"/>
              <w:rPr>
                <w:rFonts w:eastAsia="Times New Roman" w:cs="Arial"/>
                <w:strike/>
                <w:color w:val="000000"/>
              </w:rPr>
            </w:pPr>
            <w:r>
              <w:rPr>
                <w:rFonts w:eastAsia="Times New Roman" w:cs="Arial"/>
                <w:color w:val="000000"/>
              </w:rPr>
              <w:t>EN</w:t>
            </w:r>
          </w:p>
        </w:tc>
      </w:tr>
      <w:tr w:rsidR="00883888" w14:paraId="27D20657" w14:textId="77777777" w:rsidTr="002B2368">
        <w:trPr>
          <w:trHeight w:val="315"/>
        </w:trPr>
        <w:tc>
          <w:tcPr>
            <w:tcW w:w="3000" w:type="dxa"/>
            <w:noWrap/>
            <w:vAlign w:val="center"/>
            <w:hideMark/>
          </w:tcPr>
          <w:p w14:paraId="6C63189A"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macrourus</w:t>
            </w:r>
            <w:proofErr w:type="spellEnd"/>
          </w:p>
        </w:tc>
        <w:tc>
          <w:tcPr>
            <w:tcW w:w="3000" w:type="dxa"/>
            <w:noWrap/>
            <w:vAlign w:val="center"/>
            <w:hideMark/>
          </w:tcPr>
          <w:p w14:paraId="30B3C6FB" w14:textId="77777777" w:rsidR="00883888" w:rsidRDefault="00883888" w:rsidP="002B2368">
            <w:pPr>
              <w:rPr>
                <w:rFonts w:eastAsia="Times New Roman" w:cs="Arial"/>
                <w:color w:val="000000"/>
                <w:lang w:val="fr-FR"/>
              </w:rPr>
            </w:pPr>
            <w:r>
              <w:rPr>
                <w:rFonts w:eastAsia="Times New Roman" w:cs="Arial"/>
                <w:color w:val="000000"/>
                <w:lang w:val="fr-FR"/>
              </w:rPr>
              <w:t>Busard pâle</w:t>
            </w:r>
          </w:p>
        </w:tc>
        <w:tc>
          <w:tcPr>
            <w:tcW w:w="2640" w:type="dxa"/>
            <w:noWrap/>
            <w:vAlign w:val="center"/>
            <w:hideMark/>
          </w:tcPr>
          <w:p w14:paraId="7BE553F0"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4283ED4C" w14:textId="77777777" w:rsidTr="002B2368">
        <w:trPr>
          <w:trHeight w:val="315"/>
        </w:trPr>
        <w:tc>
          <w:tcPr>
            <w:tcW w:w="3000" w:type="dxa"/>
            <w:noWrap/>
            <w:vAlign w:val="center"/>
            <w:hideMark/>
          </w:tcPr>
          <w:p w14:paraId="3F49FDAA" w14:textId="77777777" w:rsidR="00883888" w:rsidRDefault="00883888" w:rsidP="002B2368">
            <w:pPr>
              <w:rPr>
                <w:rFonts w:eastAsia="Times New Roman" w:cs="Arial"/>
                <w:i/>
                <w:iCs/>
                <w:color w:val="000000"/>
              </w:rPr>
            </w:pPr>
            <w:r>
              <w:rPr>
                <w:rFonts w:eastAsia="Times New Roman" w:cs="Arial"/>
                <w:i/>
                <w:iCs/>
                <w:color w:val="000000"/>
              </w:rPr>
              <w:t xml:space="preserve">Haliaeetus </w:t>
            </w:r>
            <w:proofErr w:type="spellStart"/>
            <w:r>
              <w:rPr>
                <w:rFonts w:eastAsia="Times New Roman" w:cs="Arial"/>
                <w:i/>
                <w:iCs/>
                <w:color w:val="000000"/>
              </w:rPr>
              <w:t>leucoryphus</w:t>
            </w:r>
            <w:proofErr w:type="spellEnd"/>
          </w:p>
        </w:tc>
        <w:tc>
          <w:tcPr>
            <w:tcW w:w="3000" w:type="dxa"/>
            <w:noWrap/>
            <w:vAlign w:val="center"/>
            <w:hideMark/>
          </w:tcPr>
          <w:p w14:paraId="1495363B" w14:textId="77777777" w:rsidR="00883888" w:rsidRDefault="00883888" w:rsidP="002B2368">
            <w:pPr>
              <w:rPr>
                <w:rFonts w:eastAsia="Times New Roman" w:cs="Arial"/>
                <w:color w:val="000000"/>
                <w:lang w:val="fr-FR"/>
              </w:rPr>
            </w:pPr>
            <w:r>
              <w:rPr>
                <w:rFonts w:eastAsia="Times New Roman" w:cs="Arial"/>
                <w:color w:val="000000"/>
                <w:lang w:val="fr-FR"/>
              </w:rPr>
              <w:t>Pygargue de Pallas</w:t>
            </w:r>
          </w:p>
        </w:tc>
        <w:tc>
          <w:tcPr>
            <w:tcW w:w="2640" w:type="dxa"/>
            <w:noWrap/>
            <w:vAlign w:val="center"/>
            <w:hideMark/>
          </w:tcPr>
          <w:p w14:paraId="3B4E363F" w14:textId="77777777" w:rsidR="00883888" w:rsidRDefault="00883888" w:rsidP="002B2368">
            <w:pPr>
              <w:jc w:val="center"/>
              <w:rPr>
                <w:rFonts w:eastAsia="Times New Roman" w:cs="Arial"/>
                <w:color w:val="000000"/>
              </w:rPr>
            </w:pPr>
            <w:r>
              <w:rPr>
                <w:rFonts w:eastAsia="Times New Roman" w:cs="Arial"/>
                <w:color w:val="000000"/>
              </w:rPr>
              <w:t>EN</w:t>
            </w:r>
          </w:p>
        </w:tc>
      </w:tr>
      <w:tr w:rsidR="00883888" w14:paraId="793B7621" w14:textId="77777777" w:rsidTr="002B2368">
        <w:trPr>
          <w:trHeight w:val="315"/>
        </w:trPr>
        <w:tc>
          <w:tcPr>
            <w:tcW w:w="3000" w:type="dxa"/>
            <w:noWrap/>
            <w:vAlign w:val="center"/>
            <w:hideMark/>
          </w:tcPr>
          <w:p w14:paraId="5A33515A" w14:textId="77777777" w:rsidR="00883888" w:rsidRDefault="00883888" w:rsidP="002B2368">
            <w:pPr>
              <w:rPr>
                <w:rFonts w:eastAsia="Times New Roman" w:cs="Arial"/>
                <w:i/>
                <w:iCs/>
                <w:color w:val="000000"/>
              </w:rPr>
            </w:pPr>
            <w:r>
              <w:rPr>
                <w:rFonts w:eastAsia="Times New Roman" w:cs="Arial"/>
                <w:i/>
                <w:iCs/>
                <w:color w:val="000000"/>
              </w:rPr>
              <w:t>Haliaeetus pelagicus</w:t>
            </w:r>
          </w:p>
        </w:tc>
        <w:tc>
          <w:tcPr>
            <w:tcW w:w="3000" w:type="dxa"/>
            <w:noWrap/>
            <w:vAlign w:val="center"/>
            <w:hideMark/>
          </w:tcPr>
          <w:p w14:paraId="7DC4D43D" w14:textId="77777777" w:rsidR="00883888" w:rsidRDefault="00883888" w:rsidP="002B2368">
            <w:pPr>
              <w:rPr>
                <w:rFonts w:eastAsia="Times New Roman" w:cs="Arial"/>
                <w:color w:val="000000"/>
                <w:lang w:val="fr-FR"/>
              </w:rPr>
            </w:pPr>
            <w:r>
              <w:rPr>
                <w:rFonts w:eastAsia="Times New Roman" w:cs="Arial"/>
                <w:color w:val="000000"/>
                <w:lang w:val="fr-FR"/>
              </w:rPr>
              <w:t>Pygargue empereur</w:t>
            </w:r>
          </w:p>
        </w:tc>
        <w:tc>
          <w:tcPr>
            <w:tcW w:w="2640" w:type="dxa"/>
            <w:noWrap/>
            <w:vAlign w:val="center"/>
            <w:hideMark/>
          </w:tcPr>
          <w:p w14:paraId="030F339B"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7F84F0A1" w14:textId="77777777" w:rsidTr="002B2368">
        <w:trPr>
          <w:trHeight w:val="315"/>
        </w:trPr>
        <w:tc>
          <w:tcPr>
            <w:tcW w:w="3000" w:type="dxa"/>
            <w:noWrap/>
            <w:vAlign w:val="center"/>
          </w:tcPr>
          <w:p w14:paraId="792FD25D" w14:textId="77777777" w:rsidR="00883888" w:rsidRDefault="00883888" w:rsidP="002B2368">
            <w:pPr>
              <w:rPr>
                <w:rFonts w:eastAsia="Times New Roman" w:cs="Arial"/>
                <w:i/>
                <w:iCs/>
                <w:color w:val="000000"/>
              </w:rPr>
            </w:pPr>
            <w:r>
              <w:rPr>
                <w:rFonts w:eastAsia="Times New Roman" w:cs="Arial"/>
                <w:i/>
                <w:iCs/>
                <w:color w:val="000000"/>
              </w:rPr>
              <w:lastRenderedPageBreak/>
              <w:t xml:space="preserve">Buteo </w:t>
            </w:r>
            <w:proofErr w:type="spellStart"/>
            <w:r>
              <w:rPr>
                <w:rFonts w:eastAsia="Times New Roman" w:cs="Arial"/>
                <w:i/>
                <w:iCs/>
                <w:color w:val="000000"/>
              </w:rPr>
              <w:t>trizonatus</w:t>
            </w:r>
            <w:proofErr w:type="spellEnd"/>
          </w:p>
        </w:tc>
        <w:tc>
          <w:tcPr>
            <w:tcW w:w="3000" w:type="dxa"/>
            <w:noWrap/>
            <w:vAlign w:val="center"/>
          </w:tcPr>
          <w:p w14:paraId="3AA62CCD" w14:textId="77777777" w:rsidR="00883888" w:rsidRDefault="00883888" w:rsidP="002B2368">
            <w:pPr>
              <w:rPr>
                <w:rFonts w:eastAsia="Times New Roman" w:cs="Arial"/>
                <w:color w:val="000000"/>
                <w:lang w:val="fr-FR"/>
              </w:rPr>
            </w:pPr>
            <w:r>
              <w:rPr>
                <w:rFonts w:eastAsia="Times New Roman" w:cs="Arial"/>
                <w:color w:val="000000"/>
                <w:lang w:val="fr-FR"/>
              </w:rPr>
              <w:t>Buse forestière</w:t>
            </w:r>
          </w:p>
        </w:tc>
        <w:tc>
          <w:tcPr>
            <w:tcW w:w="2640" w:type="dxa"/>
            <w:noWrap/>
            <w:vAlign w:val="center"/>
          </w:tcPr>
          <w:p w14:paraId="1411876C" w14:textId="77777777" w:rsidR="00883888" w:rsidRDefault="00883888" w:rsidP="002B2368">
            <w:pPr>
              <w:jc w:val="center"/>
              <w:rPr>
                <w:rFonts w:eastAsia="Times New Roman" w:cs="Arial"/>
                <w:color w:val="000000"/>
              </w:rPr>
            </w:pPr>
            <w:r>
              <w:rPr>
                <w:rFonts w:eastAsia="Times New Roman" w:cs="Arial"/>
                <w:color w:val="000000"/>
              </w:rPr>
              <w:t>NT</w:t>
            </w:r>
          </w:p>
        </w:tc>
      </w:tr>
      <w:tr w:rsidR="00883888" w14:paraId="4A05D391" w14:textId="77777777" w:rsidTr="002B2368">
        <w:trPr>
          <w:trHeight w:val="315"/>
        </w:trPr>
        <w:tc>
          <w:tcPr>
            <w:tcW w:w="3000" w:type="dxa"/>
            <w:noWrap/>
            <w:vAlign w:val="center"/>
            <w:hideMark/>
          </w:tcPr>
          <w:p w14:paraId="2A104BBF" w14:textId="77777777" w:rsidR="00883888" w:rsidRDefault="00883888" w:rsidP="002B2368">
            <w:pPr>
              <w:rPr>
                <w:rFonts w:eastAsia="Times New Roman" w:cs="Arial"/>
                <w:i/>
                <w:iCs/>
                <w:strike/>
                <w:color w:val="000000"/>
              </w:rPr>
            </w:pPr>
            <w:r>
              <w:rPr>
                <w:rFonts w:eastAsia="Times New Roman" w:cs="Arial"/>
                <w:i/>
                <w:iCs/>
                <w:color w:val="000000"/>
              </w:rPr>
              <w:t xml:space="preserve">Falco </w:t>
            </w:r>
            <w:proofErr w:type="spellStart"/>
            <w:r>
              <w:rPr>
                <w:rFonts w:eastAsia="Times New Roman" w:cs="Arial"/>
                <w:i/>
                <w:iCs/>
                <w:color w:val="000000"/>
              </w:rPr>
              <w:t>vespertinus</w:t>
            </w:r>
            <w:proofErr w:type="spellEnd"/>
          </w:p>
        </w:tc>
        <w:tc>
          <w:tcPr>
            <w:tcW w:w="3000" w:type="dxa"/>
            <w:noWrap/>
            <w:vAlign w:val="center"/>
            <w:hideMark/>
          </w:tcPr>
          <w:p w14:paraId="4E36B095" w14:textId="77777777" w:rsidR="00883888" w:rsidRDefault="00883888" w:rsidP="002B2368">
            <w:pPr>
              <w:rPr>
                <w:rFonts w:eastAsia="Times New Roman" w:cs="Arial"/>
                <w:strike/>
                <w:color w:val="000000"/>
                <w:lang w:val="fr-FR"/>
              </w:rPr>
            </w:pPr>
            <w:r>
              <w:rPr>
                <w:rFonts w:eastAsia="Times New Roman" w:cs="Arial"/>
                <w:color w:val="000000"/>
                <w:lang w:val="fr-FR"/>
              </w:rPr>
              <w:t>Faucon kobez</w:t>
            </w:r>
          </w:p>
        </w:tc>
        <w:tc>
          <w:tcPr>
            <w:tcW w:w="2640" w:type="dxa"/>
            <w:noWrap/>
            <w:vAlign w:val="center"/>
            <w:hideMark/>
          </w:tcPr>
          <w:p w14:paraId="232127EF" w14:textId="77777777" w:rsidR="00883888" w:rsidRDefault="00883888" w:rsidP="002B2368">
            <w:pPr>
              <w:jc w:val="center"/>
              <w:rPr>
                <w:rFonts w:eastAsia="Times New Roman" w:cs="Arial"/>
                <w:strike/>
                <w:color w:val="000000"/>
              </w:rPr>
            </w:pPr>
            <w:r>
              <w:rPr>
                <w:rFonts w:eastAsia="Times New Roman" w:cs="Arial"/>
                <w:color w:val="000000"/>
              </w:rPr>
              <w:t>VU</w:t>
            </w:r>
          </w:p>
        </w:tc>
      </w:tr>
      <w:tr w:rsidR="00883888" w14:paraId="28B79628" w14:textId="77777777" w:rsidTr="002B2368">
        <w:trPr>
          <w:trHeight w:val="315"/>
        </w:trPr>
        <w:tc>
          <w:tcPr>
            <w:tcW w:w="3000" w:type="dxa"/>
            <w:noWrap/>
            <w:vAlign w:val="center"/>
            <w:hideMark/>
          </w:tcPr>
          <w:p w14:paraId="5C92300D" w14:textId="77777777" w:rsidR="00883888" w:rsidRDefault="00883888" w:rsidP="002B2368">
            <w:pPr>
              <w:rPr>
                <w:rFonts w:eastAsia="Times New Roman" w:cs="Arial"/>
                <w:i/>
                <w:iCs/>
                <w:color w:val="000000"/>
              </w:rPr>
            </w:pPr>
            <w:r>
              <w:rPr>
                <w:rFonts w:eastAsia="Times New Roman" w:cs="Arial"/>
                <w:i/>
                <w:iCs/>
                <w:color w:val="000000"/>
              </w:rPr>
              <w:t>Falco concolor</w:t>
            </w:r>
          </w:p>
        </w:tc>
        <w:tc>
          <w:tcPr>
            <w:tcW w:w="3000" w:type="dxa"/>
            <w:noWrap/>
            <w:vAlign w:val="center"/>
            <w:hideMark/>
          </w:tcPr>
          <w:p w14:paraId="6F4A3C69" w14:textId="77777777" w:rsidR="00883888" w:rsidRDefault="00883888" w:rsidP="002B2368">
            <w:pPr>
              <w:rPr>
                <w:rFonts w:eastAsia="Times New Roman" w:cs="Arial"/>
                <w:color w:val="000000"/>
                <w:lang w:val="fr-FR"/>
              </w:rPr>
            </w:pPr>
            <w:r>
              <w:rPr>
                <w:rFonts w:eastAsia="Times New Roman" w:cs="Arial"/>
                <w:color w:val="000000"/>
                <w:lang w:val="fr-FR"/>
              </w:rPr>
              <w:t>Faucon concolore</w:t>
            </w:r>
          </w:p>
        </w:tc>
        <w:tc>
          <w:tcPr>
            <w:tcW w:w="2640" w:type="dxa"/>
            <w:noWrap/>
            <w:vAlign w:val="center"/>
            <w:hideMark/>
          </w:tcPr>
          <w:p w14:paraId="0DFC723F" w14:textId="77777777" w:rsidR="00883888" w:rsidRDefault="00883888" w:rsidP="002B2368">
            <w:pPr>
              <w:jc w:val="center"/>
              <w:rPr>
                <w:rFonts w:eastAsia="Times New Roman" w:cs="Arial"/>
                <w:color w:val="000000"/>
              </w:rPr>
            </w:pPr>
            <w:r>
              <w:rPr>
                <w:rFonts w:eastAsia="Times New Roman" w:cs="Arial"/>
                <w:color w:val="000000"/>
              </w:rPr>
              <w:t>VU</w:t>
            </w:r>
          </w:p>
        </w:tc>
      </w:tr>
      <w:tr w:rsidR="00883888" w14:paraId="1BEE7200" w14:textId="77777777" w:rsidTr="002B2368">
        <w:trPr>
          <w:trHeight w:val="315"/>
        </w:trPr>
        <w:tc>
          <w:tcPr>
            <w:tcW w:w="3000" w:type="dxa"/>
            <w:noWrap/>
            <w:vAlign w:val="center"/>
            <w:hideMark/>
          </w:tcPr>
          <w:p w14:paraId="26084A02"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cherrug</w:t>
            </w:r>
            <w:proofErr w:type="spellEnd"/>
          </w:p>
        </w:tc>
        <w:tc>
          <w:tcPr>
            <w:tcW w:w="3000" w:type="dxa"/>
            <w:noWrap/>
            <w:vAlign w:val="center"/>
            <w:hideMark/>
          </w:tcPr>
          <w:p w14:paraId="270C0186" w14:textId="77777777" w:rsidR="00883888" w:rsidRDefault="00883888" w:rsidP="002B2368">
            <w:pPr>
              <w:rPr>
                <w:rFonts w:eastAsia="Times New Roman" w:cs="Arial"/>
                <w:color w:val="000000"/>
                <w:lang w:val="fr-FR"/>
              </w:rPr>
            </w:pPr>
            <w:r>
              <w:rPr>
                <w:rFonts w:eastAsia="Times New Roman" w:cs="Arial"/>
                <w:color w:val="000000"/>
                <w:lang w:val="fr-FR"/>
              </w:rPr>
              <w:t>Faucon sacre</w:t>
            </w:r>
          </w:p>
        </w:tc>
        <w:tc>
          <w:tcPr>
            <w:tcW w:w="2640" w:type="dxa"/>
            <w:noWrap/>
            <w:vAlign w:val="center"/>
            <w:hideMark/>
          </w:tcPr>
          <w:p w14:paraId="12A34082" w14:textId="77777777" w:rsidR="00883888" w:rsidRDefault="00883888" w:rsidP="002B2368">
            <w:pPr>
              <w:jc w:val="center"/>
              <w:rPr>
                <w:rFonts w:eastAsia="Times New Roman" w:cs="Arial"/>
                <w:color w:val="000000"/>
              </w:rPr>
            </w:pPr>
            <w:r>
              <w:rPr>
                <w:rFonts w:eastAsia="Times New Roman" w:cs="Arial"/>
                <w:color w:val="000000"/>
              </w:rPr>
              <w:t>EN</w:t>
            </w:r>
          </w:p>
        </w:tc>
      </w:tr>
      <w:tr w:rsidR="00883888" w14:paraId="10AC1FE4" w14:textId="77777777" w:rsidTr="002B2368">
        <w:trPr>
          <w:trHeight w:val="315"/>
        </w:trPr>
        <w:tc>
          <w:tcPr>
            <w:tcW w:w="3000" w:type="dxa"/>
            <w:noWrap/>
            <w:vAlign w:val="center"/>
            <w:hideMark/>
          </w:tcPr>
          <w:p w14:paraId="25983B60" w14:textId="77777777" w:rsidR="00883888" w:rsidRDefault="00883888" w:rsidP="002B2368">
            <w:pPr>
              <w:rPr>
                <w:rFonts w:eastAsia="Times New Roman" w:cs="Arial"/>
                <w:i/>
                <w:iCs/>
                <w:color w:val="000000"/>
              </w:rPr>
            </w:pPr>
            <w:r>
              <w:rPr>
                <w:rFonts w:eastAsia="Times New Roman" w:cs="Arial"/>
                <w:i/>
                <w:iCs/>
                <w:color w:val="000000"/>
              </w:rPr>
              <w:t xml:space="preserve">Bubo </w:t>
            </w:r>
            <w:proofErr w:type="spellStart"/>
            <w:r>
              <w:rPr>
                <w:rFonts w:eastAsia="Times New Roman" w:cs="Arial"/>
                <w:i/>
                <w:iCs/>
                <w:color w:val="000000"/>
              </w:rPr>
              <w:t>scandiacus</w:t>
            </w:r>
            <w:proofErr w:type="spellEnd"/>
          </w:p>
        </w:tc>
        <w:tc>
          <w:tcPr>
            <w:tcW w:w="3000" w:type="dxa"/>
            <w:noWrap/>
            <w:vAlign w:val="center"/>
            <w:hideMark/>
          </w:tcPr>
          <w:p w14:paraId="5C2A8F64" w14:textId="77777777" w:rsidR="00883888" w:rsidRDefault="00883888" w:rsidP="002B2368">
            <w:pPr>
              <w:rPr>
                <w:rFonts w:eastAsia="Times New Roman" w:cs="Arial"/>
                <w:color w:val="000000"/>
                <w:lang w:val="fr-FR"/>
              </w:rPr>
            </w:pPr>
            <w:r>
              <w:rPr>
                <w:rFonts w:eastAsia="Times New Roman" w:cs="Arial"/>
                <w:color w:val="000000"/>
                <w:lang w:val="fr-FR"/>
              </w:rPr>
              <w:t>Harfang des neiges</w:t>
            </w:r>
          </w:p>
        </w:tc>
        <w:tc>
          <w:tcPr>
            <w:tcW w:w="2640" w:type="dxa"/>
            <w:noWrap/>
            <w:vAlign w:val="center"/>
            <w:hideMark/>
          </w:tcPr>
          <w:p w14:paraId="67CBCE09" w14:textId="77777777" w:rsidR="00883888" w:rsidRDefault="00883888" w:rsidP="002B2368">
            <w:pPr>
              <w:jc w:val="center"/>
              <w:rPr>
                <w:rFonts w:eastAsia="Times New Roman" w:cs="Arial"/>
                <w:color w:val="000000"/>
              </w:rPr>
            </w:pPr>
            <w:r>
              <w:rPr>
                <w:rFonts w:eastAsia="Times New Roman" w:cs="Arial"/>
                <w:color w:val="000000"/>
              </w:rPr>
              <w:t>VU</w:t>
            </w:r>
          </w:p>
        </w:tc>
      </w:tr>
    </w:tbl>
    <w:p w14:paraId="36502188" w14:textId="77777777" w:rsidR="00883888" w:rsidRDefault="00883888" w:rsidP="00883888">
      <w:pPr>
        <w:rPr>
          <w:rFonts w:cs="Arial"/>
          <w:b/>
          <w:bCs/>
          <w:lang w:val="fr-FR"/>
        </w:rPr>
      </w:pPr>
    </w:p>
    <w:p w14:paraId="3B231E9F" w14:textId="77777777" w:rsidR="00883888" w:rsidRDefault="00883888" w:rsidP="00883888">
      <w:pPr>
        <w:rPr>
          <w:rFonts w:cs="Arial"/>
          <w:b/>
          <w:lang w:val="fr-FR"/>
        </w:rPr>
      </w:pPr>
    </w:p>
    <w:p w14:paraId="4D5A86CA" w14:textId="26DFB205" w:rsidR="00883888" w:rsidRDefault="00883888" w:rsidP="00883888">
      <w:pPr>
        <w:rPr>
          <w:rFonts w:cs="Arial"/>
          <w:b/>
          <w:lang w:val="fr-FR"/>
        </w:rPr>
      </w:pPr>
      <w:r>
        <w:rPr>
          <w:rFonts w:cs="Arial"/>
          <w:b/>
          <w:lang w:val="fr-FR"/>
        </w:rPr>
        <w:t>Catégorie 2</w:t>
      </w:r>
      <w:r w:rsidR="006E2E2A" w:rsidRPr="006E2E2A">
        <w:rPr>
          <w:rFonts w:cs="Arial"/>
          <w:b/>
          <w:vertAlign w:val="superscript"/>
          <w:lang w:val="fr-FR"/>
        </w:rPr>
        <w:t>4</w:t>
      </w:r>
      <w:r w:rsidR="006E2E2A" w:rsidRPr="006E2E2A">
        <w:rPr>
          <w:rStyle w:val="FootnoteReference"/>
          <w:rFonts w:cs="Arial"/>
          <w:b/>
          <w:color w:val="FFFFFF" w:themeColor="background1"/>
          <w:lang w:val="fr-FR"/>
        </w:rPr>
        <w:footnoteReference w:id="8"/>
      </w:r>
    </w:p>
    <w:p w14:paraId="24F1C2BC" w14:textId="77777777" w:rsidR="00883888" w:rsidRDefault="00883888" w:rsidP="00883888">
      <w:pPr>
        <w:rPr>
          <w:rFonts w:cs="Arial"/>
          <w:b/>
          <w:lang w:val="fr-FR"/>
        </w:rPr>
      </w:pPr>
    </w:p>
    <w:tbl>
      <w:tblPr>
        <w:tblW w:w="8640" w:type="dxa"/>
        <w:tblInd w:w="-20" w:type="dxa"/>
        <w:tblLook w:val="04A0" w:firstRow="1" w:lastRow="0" w:firstColumn="1" w:lastColumn="0" w:noHBand="0" w:noVBand="1"/>
      </w:tblPr>
      <w:tblGrid>
        <w:gridCol w:w="3000"/>
        <w:gridCol w:w="5640"/>
      </w:tblGrid>
      <w:tr w:rsidR="00883888" w14:paraId="7B79E953" w14:textId="77777777" w:rsidTr="002B2368">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69C8677B" w14:textId="77777777" w:rsidR="00883888" w:rsidRDefault="00883888" w:rsidP="002B2368">
            <w:pPr>
              <w:rPr>
                <w:rFonts w:eastAsia="Times New Roman" w:cs="Arial"/>
                <w:b/>
                <w:bCs/>
                <w:color w:val="000000"/>
                <w:lang w:val="fr-FR"/>
              </w:rPr>
            </w:pPr>
            <w:r>
              <w:rPr>
                <w:rFonts w:eastAsia="Times New Roman" w:cs="Arial"/>
                <w:b/>
                <w:bCs/>
                <w:color w:val="000000"/>
                <w:lang w:val="fr-FR"/>
              </w:rPr>
              <w:t>Nom scientifique</w:t>
            </w:r>
          </w:p>
        </w:tc>
        <w:tc>
          <w:tcPr>
            <w:tcW w:w="564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4836DAEF" w14:textId="77777777" w:rsidR="00883888" w:rsidRDefault="00883888" w:rsidP="002B2368">
            <w:pPr>
              <w:rPr>
                <w:rFonts w:eastAsia="Times New Roman" w:cs="Arial"/>
                <w:b/>
                <w:bCs/>
                <w:color w:val="000000"/>
                <w:lang w:val="fr-FR"/>
              </w:rPr>
            </w:pPr>
            <w:r>
              <w:rPr>
                <w:rFonts w:eastAsia="Times New Roman" w:cs="Arial"/>
                <w:b/>
                <w:bCs/>
                <w:color w:val="000000"/>
                <w:lang w:val="fr-FR"/>
              </w:rPr>
              <w:t>Nom vernaculaire</w:t>
            </w:r>
          </w:p>
        </w:tc>
      </w:tr>
      <w:tr w:rsidR="00883888" w14:paraId="79752D0E"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0EF90194" w14:textId="77777777" w:rsidR="00883888" w:rsidRDefault="00883888" w:rsidP="002B2368">
            <w:pPr>
              <w:rPr>
                <w:rFonts w:eastAsia="Times New Roman" w:cs="Arial"/>
                <w:i/>
                <w:iCs/>
                <w:strike/>
                <w:color w:val="000000"/>
              </w:rPr>
            </w:pPr>
            <w:r>
              <w:rPr>
                <w:rFonts w:eastAsia="Times New Roman" w:cs="Arial"/>
                <w:i/>
                <w:iCs/>
                <w:color w:val="000000"/>
              </w:rPr>
              <w:t xml:space="preserve">Pernis </w:t>
            </w:r>
            <w:proofErr w:type="spellStart"/>
            <w:r>
              <w:rPr>
                <w:rFonts w:eastAsia="Times New Roman" w:cs="Arial"/>
                <w:i/>
                <w:iCs/>
                <w:color w:val="000000"/>
              </w:rPr>
              <w:t>ptilorhynchus</w:t>
            </w:r>
            <w:proofErr w:type="spellEnd"/>
          </w:p>
        </w:tc>
        <w:tc>
          <w:tcPr>
            <w:tcW w:w="5640" w:type="dxa"/>
            <w:tcBorders>
              <w:top w:val="nil"/>
              <w:left w:val="nil"/>
              <w:bottom w:val="single" w:sz="4" w:space="0" w:color="auto"/>
              <w:right w:val="single" w:sz="4" w:space="0" w:color="auto"/>
            </w:tcBorders>
            <w:noWrap/>
            <w:vAlign w:val="center"/>
          </w:tcPr>
          <w:p w14:paraId="01BE37F4" w14:textId="77777777" w:rsidR="00883888" w:rsidRDefault="00883888" w:rsidP="002B2368">
            <w:pPr>
              <w:rPr>
                <w:rFonts w:eastAsia="Times New Roman" w:cs="Arial"/>
                <w:strike/>
                <w:color w:val="000000"/>
                <w:lang w:val="fr-FR"/>
              </w:rPr>
            </w:pPr>
            <w:r>
              <w:rPr>
                <w:rFonts w:eastAsia="Times New Roman" w:cs="Arial"/>
                <w:color w:val="000000"/>
                <w:lang w:val="fr-FR"/>
              </w:rPr>
              <w:t>Bondrée orientale</w:t>
            </w:r>
          </w:p>
        </w:tc>
      </w:tr>
      <w:tr w:rsidR="00883888" w14:paraId="251BDE9E"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1F4E72BE" w14:textId="77777777" w:rsidR="00883888" w:rsidRDefault="00883888" w:rsidP="002B2368">
            <w:pPr>
              <w:rPr>
                <w:rFonts w:eastAsia="Times New Roman" w:cs="Arial"/>
                <w:i/>
                <w:iCs/>
                <w:color w:val="000000"/>
              </w:rPr>
            </w:pPr>
            <w:proofErr w:type="spellStart"/>
            <w:r>
              <w:rPr>
                <w:rFonts w:eastAsia="Times New Roman" w:cs="Arial"/>
                <w:i/>
                <w:iCs/>
                <w:color w:val="000000"/>
              </w:rPr>
              <w:t>Aviceda</w:t>
            </w:r>
            <w:proofErr w:type="spellEnd"/>
            <w:r>
              <w:rPr>
                <w:rFonts w:eastAsia="Times New Roman" w:cs="Arial"/>
                <w:i/>
                <w:iCs/>
                <w:color w:val="000000"/>
              </w:rPr>
              <w:t xml:space="preserve"> </w:t>
            </w:r>
            <w:proofErr w:type="spellStart"/>
            <w:r>
              <w:rPr>
                <w:rFonts w:eastAsia="Times New Roman" w:cs="Arial"/>
                <w:i/>
                <w:iCs/>
                <w:color w:val="000000"/>
              </w:rPr>
              <w:t>jerdoni</w:t>
            </w:r>
            <w:proofErr w:type="spellEnd"/>
          </w:p>
        </w:tc>
        <w:tc>
          <w:tcPr>
            <w:tcW w:w="5640" w:type="dxa"/>
            <w:tcBorders>
              <w:top w:val="nil"/>
              <w:left w:val="nil"/>
              <w:bottom w:val="single" w:sz="4" w:space="0" w:color="auto"/>
              <w:right w:val="single" w:sz="4" w:space="0" w:color="auto"/>
            </w:tcBorders>
            <w:noWrap/>
            <w:vAlign w:val="center"/>
            <w:hideMark/>
          </w:tcPr>
          <w:p w14:paraId="1F94A8C9" w14:textId="77777777" w:rsidR="00883888" w:rsidRDefault="00883888" w:rsidP="002B2368">
            <w:pPr>
              <w:rPr>
                <w:rFonts w:eastAsia="Times New Roman" w:cs="Arial"/>
                <w:color w:val="000000"/>
                <w:lang w:val="fr-FR"/>
              </w:rPr>
            </w:pPr>
            <w:r>
              <w:rPr>
                <w:rFonts w:eastAsia="Times New Roman" w:cs="Arial"/>
                <w:color w:val="000000"/>
                <w:lang w:val="fr-FR"/>
              </w:rPr>
              <w:t>Baza de Jerdon</w:t>
            </w:r>
          </w:p>
        </w:tc>
      </w:tr>
      <w:tr w:rsidR="00883888" w14:paraId="127DF33C"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93824B2" w14:textId="77777777" w:rsidR="00883888" w:rsidRDefault="00883888" w:rsidP="002B2368">
            <w:pPr>
              <w:rPr>
                <w:rFonts w:eastAsia="Times New Roman" w:cs="Arial"/>
                <w:i/>
                <w:iCs/>
                <w:color w:val="000000"/>
              </w:rPr>
            </w:pPr>
            <w:proofErr w:type="spellStart"/>
            <w:r>
              <w:rPr>
                <w:rFonts w:eastAsia="Times New Roman" w:cs="Arial"/>
                <w:i/>
                <w:iCs/>
                <w:color w:val="000000"/>
              </w:rPr>
              <w:t>Aviceda</w:t>
            </w:r>
            <w:proofErr w:type="spellEnd"/>
            <w:r>
              <w:rPr>
                <w:rFonts w:eastAsia="Times New Roman" w:cs="Arial"/>
                <w:i/>
                <w:iCs/>
                <w:color w:val="000000"/>
              </w:rPr>
              <w:t xml:space="preserve"> </w:t>
            </w:r>
            <w:proofErr w:type="spellStart"/>
            <w:r>
              <w:rPr>
                <w:rFonts w:eastAsia="Times New Roman" w:cs="Arial"/>
                <w:i/>
                <w:iCs/>
                <w:color w:val="000000"/>
              </w:rPr>
              <w:t>leuphotes</w:t>
            </w:r>
            <w:proofErr w:type="spellEnd"/>
          </w:p>
        </w:tc>
        <w:tc>
          <w:tcPr>
            <w:tcW w:w="5640" w:type="dxa"/>
            <w:tcBorders>
              <w:top w:val="nil"/>
              <w:left w:val="nil"/>
              <w:bottom w:val="single" w:sz="4" w:space="0" w:color="auto"/>
              <w:right w:val="single" w:sz="4" w:space="0" w:color="auto"/>
            </w:tcBorders>
            <w:noWrap/>
            <w:vAlign w:val="center"/>
            <w:hideMark/>
          </w:tcPr>
          <w:p w14:paraId="39E49D93" w14:textId="77777777" w:rsidR="00883888" w:rsidRDefault="00883888" w:rsidP="002B2368">
            <w:pPr>
              <w:rPr>
                <w:rFonts w:eastAsia="Times New Roman" w:cs="Arial"/>
                <w:color w:val="000000"/>
              </w:rPr>
            </w:pPr>
            <w:r>
              <w:rPr>
                <w:rFonts w:eastAsia="Times New Roman" w:cs="Arial"/>
                <w:color w:val="000000"/>
              </w:rPr>
              <w:t>Black Baza</w:t>
            </w:r>
          </w:p>
        </w:tc>
      </w:tr>
      <w:tr w:rsidR="00883888" w14:paraId="1682D725" w14:textId="77777777" w:rsidTr="002B2368">
        <w:trPr>
          <w:trHeight w:val="315"/>
        </w:trPr>
        <w:tc>
          <w:tcPr>
            <w:tcW w:w="3000" w:type="dxa"/>
            <w:tcBorders>
              <w:top w:val="nil"/>
              <w:left w:val="single" w:sz="4" w:space="0" w:color="auto"/>
              <w:bottom w:val="single" w:sz="4" w:space="0" w:color="auto"/>
              <w:right w:val="single" w:sz="4" w:space="0" w:color="auto"/>
            </w:tcBorders>
            <w:noWrap/>
          </w:tcPr>
          <w:p w14:paraId="04E90EAE" w14:textId="77777777" w:rsidR="00883888" w:rsidRDefault="00883888" w:rsidP="002B2368">
            <w:pPr>
              <w:rPr>
                <w:rFonts w:eastAsia="Times New Roman" w:cs="Arial"/>
                <w:i/>
                <w:iCs/>
                <w:color w:val="000000"/>
              </w:rPr>
            </w:pPr>
            <w:proofErr w:type="spellStart"/>
            <w:r>
              <w:rPr>
                <w:rFonts w:eastAsia="Times New Roman" w:cs="Arial"/>
                <w:i/>
                <w:iCs/>
                <w:color w:val="000000"/>
              </w:rPr>
              <w:t>Circaetus</w:t>
            </w:r>
            <w:proofErr w:type="spellEnd"/>
            <w:r>
              <w:rPr>
                <w:rFonts w:eastAsia="Times New Roman" w:cs="Arial"/>
                <w:i/>
                <w:iCs/>
                <w:color w:val="000000"/>
              </w:rPr>
              <w:t xml:space="preserve"> cinereus</w:t>
            </w:r>
          </w:p>
        </w:tc>
        <w:tc>
          <w:tcPr>
            <w:tcW w:w="5640" w:type="dxa"/>
            <w:tcBorders>
              <w:top w:val="nil"/>
              <w:left w:val="nil"/>
              <w:bottom w:val="single" w:sz="4" w:space="0" w:color="auto"/>
              <w:right w:val="single" w:sz="4" w:space="0" w:color="auto"/>
            </w:tcBorders>
            <w:noWrap/>
          </w:tcPr>
          <w:p w14:paraId="7BE4E06E" w14:textId="77777777" w:rsidR="00883888" w:rsidRDefault="00883888" w:rsidP="002B2368">
            <w:pPr>
              <w:rPr>
                <w:rFonts w:eastAsia="Times New Roman" w:cs="Arial"/>
                <w:color w:val="000000"/>
                <w:lang w:val="fr-FR"/>
              </w:rPr>
            </w:pPr>
            <w:r>
              <w:rPr>
                <w:rFonts w:eastAsia="Times New Roman" w:cs="Arial"/>
                <w:color w:val="000000"/>
                <w:lang w:val="fr-FR"/>
              </w:rPr>
              <w:t>Aigle serpentaire brun</w:t>
            </w:r>
          </w:p>
        </w:tc>
      </w:tr>
      <w:tr w:rsidR="00883888" w14:paraId="14615AD7" w14:textId="77777777" w:rsidTr="002B2368">
        <w:trPr>
          <w:trHeight w:val="315"/>
        </w:trPr>
        <w:tc>
          <w:tcPr>
            <w:tcW w:w="3000" w:type="dxa"/>
            <w:tcBorders>
              <w:top w:val="nil"/>
              <w:left w:val="single" w:sz="4" w:space="0" w:color="auto"/>
              <w:bottom w:val="single" w:sz="4" w:space="0" w:color="auto"/>
              <w:right w:val="single" w:sz="4" w:space="0" w:color="auto"/>
            </w:tcBorders>
            <w:noWrap/>
          </w:tcPr>
          <w:p w14:paraId="34847198" w14:textId="77777777" w:rsidR="00883888" w:rsidRDefault="00883888" w:rsidP="002B2368">
            <w:pPr>
              <w:rPr>
                <w:rFonts w:eastAsia="Times New Roman" w:cs="Arial"/>
                <w:i/>
                <w:iCs/>
                <w:color w:val="000000"/>
              </w:rPr>
            </w:pPr>
            <w:r>
              <w:rPr>
                <w:rFonts w:eastAsia="Times New Roman" w:cs="Arial"/>
                <w:i/>
                <w:iCs/>
                <w:color w:val="000000"/>
              </w:rPr>
              <w:t xml:space="preserve">Hieraaetus </w:t>
            </w:r>
            <w:proofErr w:type="spellStart"/>
            <w:r>
              <w:rPr>
                <w:rFonts w:eastAsia="Times New Roman" w:cs="Arial"/>
                <w:i/>
                <w:iCs/>
                <w:color w:val="000000"/>
              </w:rPr>
              <w:t>ayresii</w:t>
            </w:r>
            <w:proofErr w:type="spellEnd"/>
          </w:p>
        </w:tc>
        <w:tc>
          <w:tcPr>
            <w:tcW w:w="5640" w:type="dxa"/>
            <w:tcBorders>
              <w:top w:val="nil"/>
              <w:left w:val="nil"/>
              <w:bottom w:val="single" w:sz="4" w:space="0" w:color="auto"/>
              <w:right w:val="single" w:sz="4" w:space="0" w:color="auto"/>
            </w:tcBorders>
            <w:noWrap/>
          </w:tcPr>
          <w:p w14:paraId="5806B52D" w14:textId="77777777" w:rsidR="00883888" w:rsidRDefault="00883888" w:rsidP="002B2368">
            <w:pPr>
              <w:rPr>
                <w:rFonts w:eastAsia="Times New Roman" w:cs="Arial"/>
                <w:color w:val="000000"/>
                <w:lang w:val="fr-FR"/>
              </w:rPr>
            </w:pPr>
            <w:r>
              <w:rPr>
                <w:rFonts w:eastAsia="Times New Roman" w:cs="Arial"/>
                <w:color w:val="000000"/>
                <w:lang w:val="fr-FR"/>
              </w:rPr>
              <w:t>Aigle d'Ayres</w:t>
            </w:r>
          </w:p>
        </w:tc>
      </w:tr>
      <w:tr w:rsidR="00883888" w14:paraId="54E05E13"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5E69543" w14:textId="77777777" w:rsidR="00883888" w:rsidRDefault="00883888" w:rsidP="002B2368">
            <w:pPr>
              <w:rPr>
                <w:rFonts w:eastAsia="Times New Roman" w:cs="Arial"/>
                <w:i/>
                <w:iCs/>
                <w:color w:val="000000"/>
              </w:rPr>
            </w:pPr>
            <w:r>
              <w:rPr>
                <w:rFonts w:eastAsia="Times New Roman" w:cs="Arial"/>
                <w:i/>
                <w:iCs/>
                <w:color w:val="000000"/>
              </w:rPr>
              <w:t>Circus cyaneus</w:t>
            </w:r>
          </w:p>
        </w:tc>
        <w:tc>
          <w:tcPr>
            <w:tcW w:w="5640" w:type="dxa"/>
            <w:tcBorders>
              <w:top w:val="nil"/>
              <w:left w:val="nil"/>
              <w:bottom w:val="single" w:sz="4" w:space="0" w:color="auto"/>
              <w:right w:val="single" w:sz="4" w:space="0" w:color="auto"/>
            </w:tcBorders>
            <w:noWrap/>
            <w:vAlign w:val="center"/>
            <w:hideMark/>
          </w:tcPr>
          <w:p w14:paraId="29F91D28" w14:textId="77777777" w:rsidR="00883888" w:rsidRDefault="00883888" w:rsidP="002B2368">
            <w:pPr>
              <w:rPr>
                <w:rFonts w:eastAsia="Times New Roman" w:cs="Arial"/>
                <w:color w:val="000000"/>
                <w:lang w:val="fr-FR"/>
              </w:rPr>
            </w:pPr>
            <w:r>
              <w:rPr>
                <w:rFonts w:eastAsia="Times New Roman" w:cs="Arial"/>
                <w:color w:val="000000"/>
                <w:lang w:val="fr-FR"/>
              </w:rPr>
              <w:t>Busard Saint-Martin</w:t>
            </w:r>
          </w:p>
        </w:tc>
      </w:tr>
      <w:tr w:rsidR="00883888" w14:paraId="6ED09188"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E85D0E0"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melanoleucos</w:t>
            </w:r>
            <w:proofErr w:type="spellEnd"/>
          </w:p>
        </w:tc>
        <w:tc>
          <w:tcPr>
            <w:tcW w:w="5640" w:type="dxa"/>
            <w:tcBorders>
              <w:top w:val="nil"/>
              <w:left w:val="nil"/>
              <w:bottom w:val="single" w:sz="4" w:space="0" w:color="auto"/>
              <w:right w:val="single" w:sz="4" w:space="0" w:color="auto"/>
            </w:tcBorders>
            <w:noWrap/>
            <w:vAlign w:val="center"/>
            <w:hideMark/>
          </w:tcPr>
          <w:p w14:paraId="2EAAF047" w14:textId="77777777" w:rsidR="00883888" w:rsidRDefault="00883888" w:rsidP="002B2368">
            <w:pPr>
              <w:rPr>
                <w:rFonts w:eastAsia="Times New Roman" w:cs="Arial"/>
                <w:color w:val="000000"/>
                <w:lang w:val="fr-FR"/>
              </w:rPr>
            </w:pPr>
            <w:r>
              <w:rPr>
                <w:rFonts w:eastAsia="Times New Roman" w:cs="Arial"/>
                <w:color w:val="000000"/>
                <w:lang w:val="fr-FR"/>
              </w:rPr>
              <w:t xml:space="preserve">Busard </w:t>
            </w:r>
            <w:proofErr w:type="spellStart"/>
            <w:r>
              <w:rPr>
                <w:rFonts w:eastAsia="Times New Roman" w:cs="Arial"/>
                <w:color w:val="000000"/>
                <w:lang w:val="fr-FR"/>
              </w:rPr>
              <w:t>tchoug</w:t>
            </w:r>
            <w:proofErr w:type="spellEnd"/>
          </w:p>
        </w:tc>
      </w:tr>
      <w:tr w:rsidR="00883888" w14:paraId="67A69398"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26C0205"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pygargus</w:t>
            </w:r>
            <w:proofErr w:type="spellEnd"/>
          </w:p>
        </w:tc>
        <w:tc>
          <w:tcPr>
            <w:tcW w:w="5640" w:type="dxa"/>
            <w:tcBorders>
              <w:top w:val="nil"/>
              <w:left w:val="nil"/>
              <w:bottom w:val="single" w:sz="4" w:space="0" w:color="auto"/>
              <w:right w:val="single" w:sz="4" w:space="0" w:color="auto"/>
            </w:tcBorders>
            <w:noWrap/>
            <w:vAlign w:val="center"/>
            <w:hideMark/>
          </w:tcPr>
          <w:p w14:paraId="14965E26" w14:textId="77777777" w:rsidR="00883888" w:rsidRDefault="00883888" w:rsidP="002B2368">
            <w:pPr>
              <w:rPr>
                <w:rFonts w:eastAsia="Times New Roman" w:cs="Arial"/>
                <w:color w:val="000000"/>
                <w:lang w:val="fr-FR"/>
              </w:rPr>
            </w:pPr>
            <w:r>
              <w:rPr>
                <w:rFonts w:eastAsia="Times New Roman" w:cs="Arial"/>
                <w:color w:val="000000"/>
                <w:lang w:val="fr-FR"/>
              </w:rPr>
              <w:t>Busard cendré</w:t>
            </w:r>
          </w:p>
        </w:tc>
      </w:tr>
      <w:tr w:rsidR="00883888" w14:paraId="13ACFA84"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C792C78" w14:textId="77777777" w:rsidR="00883888" w:rsidRDefault="00883888" w:rsidP="002B2368">
            <w:pPr>
              <w:rPr>
                <w:rFonts w:eastAsia="Times New Roman" w:cs="Arial"/>
                <w:i/>
                <w:iCs/>
                <w:color w:val="000000"/>
              </w:rPr>
            </w:pPr>
            <w:r>
              <w:rPr>
                <w:rFonts w:eastAsia="Times New Roman" w:cs="Arial"/>
                <w:i/>
                <w:iCs/>
                <w:color w:val="000000"/>
              </w:rPr>
              <w:t>Accipiter badius</w:t>
            </w:r>
          </w:p>
        </w:tc>
        <w:tc>
          <w:tcPr>
            <w:tcW w:w="5640" w:type="dxa"/>
            <w:tcBorders>
              <w:top w:val="nil"/>
              <w:left w:val="nil"/>
              <w:bottom w:val="single" w:sz="4" w:space="0" w:color="auto"/>
              <w:right w:val="single" w:sz="4" w:space="0" w:color="auto"/>
            </w:tcBorders>
            <w:noWrap/>
            <w:vAlign w:val="center"/>
            <w:hideMark/>
          </w:tcPr>
          <w:p w14:paraId="4FABFA45" w14:textId="77777777" w:rsidR="00883888" w:rsidRDefault="00883888" w:rsidP="002B2368">
            <w:pPr>
              <w:rPr>
                <w:rFonts w:eastAsia="Times New Roman" w:cs="Arial"/>
                <w:color w:val="000000"/>
                <w:lang w:val="fr-FR"/>
              </w:rPr>
            </w:pPr>
            <w:r>
              <w:rPr>
                <w:rFonts w:eastAsia="Times New Roman" w:cs="Arial"/>
                <w:color w:val="000000"/>
                <w:lang w:val="fr-FR"/>
              </w:rPr>
              <w:t xml:space="preserve">Épervier </w:t>
            </w:r>
            <w:proofErr w:type="spellStart"/>
            <w:r>
              <w:rPr>
                <w:rFonts w:eastAsia="Times New Roman" w:cs="Arial"/>
                <w:color w:val="000000"/>
                <w:lang w:val="fr-FR"/>
              </w:rPr>
              <w:t>shikra</w:t>
            </w:r>
            <w:proofErr w:type="spellEnd"/>
          </w:p>
        </w:tc>
      </w:tr>
      <w:tr w:rsidR="00883888" w14:paraId="36A8737F"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E135E6F" w14:textId="77777777" w:rsidR="00883888" w:rsidRDefault="00883888" w:rsidP="002B2368">
            <w:pPr>
              <w:rPr>
                <w:rFonts w:eastAsia="Times New Roman" w:cs="Arial"/>
                <w:i/>
                <w:iCs/>
                <w:color w:val="000000"/>
              </w:rPr>
            </w:pPr>
            <w:r>
              <w:rPr>
                <w:rFonts w:eastAsia="Times New Roman" w:cs="Arial"/>
                <w:i/>
                <w:iCs/>
                <w:color w:val="000000"/>
              </w:rPr>
              <w:t>Accipiter brevipes</w:t>
            </w:r>
          </w:p>
        </w:tc>
        <w:tc>
          <w:tcPr>
            <w:tcW w:w="5640" w:type="dxa"/>
            <w:tcBorders>
              <w:top w:val="nil"/>
              <w:left w:val="nil"/>
              <w:bottom w:val="single" w:sz="4" w:space="0" w:color="auto"/>
              <w:right w:val="single" w:sz="4" w:space="0" w:color="auto"/>
            </w:tcBorders>
            <w:noWrap/>
            <w:vAlign w:val="center"/>
            <w:hideMark/>
          </w:tcPr>
          <w:p w14:paraId="781AC946" w14:textId="77777777" w:rsidR="00883888" w:rsidRDefault="00883888" w:rsidP="002B2368">
            <w:pPr>
              <w:rPr>
                <w:rFonts w:eastAsia="Times New Roman" w:cs="Arial"/>
                <w:color w:val="000000"/>
                <w:lang w:val="fr-FR"/>
              </w:rPr>
            </w:pPr>
            <w:r>
              <w:rPr>
                <w:rFonts w:eastAsia="Times New Roman" w:cs="Arial"/>
                <w:color w:val="000000"/>
                <w:lang w:val="fr-FR"/>
              </w:rPr>
              <w:t>Épervier du Levant</w:t>
            </w:r>
          </w:p>
        </w:tc>
      </w:tr>
      <w:tr w:rsidR="00883888" w14:paraId="251B79B3"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763ACB8" w14:textId="77777777" w:rsidR="00883888" w:rsidRDefault="00883888" w:rsidP="002B2368">
            <w:pPr>
              <w:rPr>
                <w:rFonts w:eastAsia="Times New Roman" w:cs="Arial"/>
                <w:i/>
                <w:iCs/>
                <w:color w:val="000000"/>
              </w:rPr>
            </w:pPr>
            <w:r>
              <w:rPr>
                <w:rFonts w:eastAsia="Times New Roman" w:cs="Arial"/>
                <w:i/>
                <w:iCs/>
                <w:color w:val="000000"/>
              </w:rPr>
              <w:t xml:space="preserve">Accipiter </w:t>
            </w:r>
            <w:proofErr w:type="spellStart"/>
            <w:r>
              <w:rPr>
                <w:rFonts w:eastAsia="Times New Roman" w:cs="Arial"/>
                <w:i/>
                <w:iCs/>
                <w:color w:val="000000"/>
              </w:rPr>
              <w:t>soloensis</w:t>
            </w:r>
            <w:proofErr w:type="spellEnd"/>
          </w:p>
        </w:tc>
        <w:tc>
          <w:tcPr>
            <w:tcW w:w="5640" w:type="dxa"/>
            <w:tcBorders>
              <w:top w:val="nil"/>
              <w:left w:val="nil"/>
              <w:bottom w:val="single" w:sz="4" w:space="0" w:color="auto"/>
              <w:right w:val="single" w:sz="4" w:space="0" w:color="auto"/>
            </w:tcBorders>
            <w:noWrap/>
            <w:vAlign w:val="center"/>
            <w:hideMark/>
          </w:tcPr>
          <w:p w14:paraId="45E60A07" w14:textId="77777777" w:rsidR="00883888" w:rsidRDefault="00883888" w:rsidP="002B2368">
            <w:pPr>
              <w:rPr>
                <w:rFonts w:eastAsia="Times New Roman" w:cs="Arial"/>
                <w:color w:val="000000"/>
                <w:lang w:val="fr-FR"/>
              </w:rPr>
            </w:pPr>
            <w:r>
              <w:rPr>
                <w:rFonts w:eastAsia="Times New Roman" w:cs="Arial"/>
                <w:color w:val="000000"/>
                <w:lang w:val="fr-FR"/>
              </w:rPr>
              <w:t>Épervier de Chine</w:t>
            </w:r>
          </w:p>
        </w:tc>
      </w:tr>
      <w:tr w:rsidR="00883888" w14:paraId="0C9C0DC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2A18829F" w14:textId="77777777" w:rsidR="00883888" w:rsidRDefault="00883888" w:rsidP="002B2368">
            <w:pPr>
              <w:rPr>
                <w:rFonts w:eastAsia="Times New Roman" w:cs="Arial"/>
                <w:i/>
                <w:iCs/>
                <w:color w:val="000000"/>
              </w:rPr>
            </w:pPr>
            <w:r>
              <w:rPr>
                <w:rFonts w:eastAsia="Times New Roman" w:cs="Arial"/>
                <w:i/>
                <w:iCs/>
                <w:color w:val="000000"/>
              </w:rPr>
              <w:t xml:space="preserve">Accipiter </w:t>
            </w:r>
            <w:proofErr w:type="spellStart"/>
            <w:r>
              <w:rPr>
                <w:rFonts w:eastAsia="Times New Roman" w:cs="Arial"/>
                <w:i/>
                <w:iCs/>
                <w:color w:val="000000"/>
              </w:rPr>
              <w:t>virgatus</w:t>
            </w:r>
            <w:proofErr w:type="spellEnd"/>
          </w:p>
        </w:tc>
        <w:tc>
          <w:tcPr>
            <w:tcW w:w="5640" w:type="dxa"/>
            <w:tcBorders>
              <w:top w:val="nil"/>
              <w:left w:val="nil"/>
              <w:bottom w:val="single" w:sz="4" w:space="0" w:color="auto"/>
              <w:right w:val="single" w:sz="4" w:space="0" w:color="auto"/>
            </w:tcBorders>
            <w:noWrap/>
            <w:vAlign w:val="center"/>
            <w:hideMark/>
          </w:tcPr>
          <w:p w14:paraId="0957E941" w14:textId="77777777" w:rsidR="00883888" w:rsidRDefault="00883888" w:rsidP="002B2368">
            <w:pPr>
              <w:rPr>
                <w:rFonts w:eastAsia="Times New Roman" w:cs="Arial"/>
                <w:color w:val="000000"/>
              </w:rPr>
            </w:pPr>
            <w:r>
              <w:rPr>
                <w:rFonts w:eastAsia="Times New Roman" w:cs="Arial"/>
                <w:color w:val="000000"/>
              </w:rPr>
              <w:t>Besra</w:t>
            </w:r>
          </w:p>
        </w:tc>
      </w:tr>
      <w:tr w:rsidR="00883888" w14:paraId="6159DB8A"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59C93062" w14:textId="77777777" w:rsidR="00883888" w:rsidRDefault="00883888" w:rsidP="002B2368">
            <w:pPr>
              <w:rPr>
                <w:rFonts w:eastAsia="Times New Roman" w:cs="Arial"/>
                <w:i/>
                <w:iCs/>
                <w:color w:val="000000"/>
              </w:rPr>
            </w:pPr>
            <w:r>
              <w:rPr>
                <w:rFonts w:eastAsia="Times New Roman" w:cs="Arial"/>
                <w:i/>
                <w:iCs/>
                <w:color w:val="000000"/>
              </w:rPr>
              <w:t xml:space="preserve">Milvus </w:t>
            </w:r>
            <w:proofErr w:type="spellStart"/>
            <w:r>
              <w:rPr>
                <w:rFonts w:eastAsia="Times New Roman" w:cs="Arial"/>
                <w:i/>
                <w:iCs/>
                <w:color w:val="000000"/>
              </w:rPr>
              <w:t>aegyptius</w:t>
            </w:r>
            <w:proofErr w:type="spellEnd"/>
          </w:p>
        </w:tc>
        <w:tc>
          <w:tcPr>
            <w:tcW w:w="5640" w:type="dxa"/>
            <w:tcBorders>
              <w:top w:val="nil"/>
              <w:left w:val="nil"/>
              <w:bottom w:val="single" w:sz="4" w:space="0" w:color="auto"/>
              <w:right w:val="single" w:sz="4" w:space="0" w:color="auto"/>
            </w:tcBorders>
            <w:noWrap/>
            <w:vAlign w:val="center"/>
          </w:tcPr>
          <w:p w14:paraId="1651F612" w14:textId="77777777" w:rsidR="00883888" w:rsidRDefault="00883888" w:rsidP="002B2368">
            <w:pPr>
              <w:rPr>
                <w:rFonts w:eastAsia="Times New Roman" w:cs="Arial"/>
                <w:color w:val="000000"/>
                <w:lang w:val="fr-FR"/>
              </w:rPr>
            </w:pPr>
            <w:r>
              <w:rPr>
                <w:rFonts w:eastAsia="Times New Roman" w:cs="Arial"/>
                <w:color w:val="000000"/>
                <w:lang w:val="fr-FR"/>
              </w:rPr>
              <w:t>Milan à bec jaune</w:t>
            </w:r>
          </w:p>
        </w:tc>
      </w:tr>
      <w:tr w:rsidR="00883888" w14:paraId="28F78F59"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F483684" w14:textId="77777777" w:rsidR="00883888" w:rsidRDefault="00883888" w:rsidP="002B2368">
            <w:pPr>
              <w:rPr>
                <w:rFonts w:eastAsia="Times New Roman" w:cs="Arial"/>
                <w:i/>
                <w:iCs/>
                <w:color w:val="000000"/>
              </w:rPr>
            </w:pPr>
            <w:proofErr w:type="spellStart"/>
            <w:r>
              <w:rPr>
                <w:rFonts w:eastAsia="Times New Roman" w:cs="Arial"/>
                <w:i/>
                <w:iCs/>
                <w:color w:val="000000"/>
              </w:rPr>
              <w:t>Butastur</w:t>
            </w:r>
            <w:proofErr w:type="spellEnd"/>
            <w:r>
              <w:rPr>
                <w:rFonts w:eastAsia="Times New Roman" w:cs="Arial"/>
                <w:i/>
                <w:iCs/>
                <w:color w:val="000000"/>
              </w:rPr>
              <w:t xml:space="preserve"> </w:t>
            </w:r>
            <w:proofErr w:type="spellStart"/>
            <w:r>
              <w:rPr>
                <w:rFonts w:eastAsia="Times New Roman" w:cs="Arial"/>
                <w:i/>
                <w:iCs/>
                <w:color w:val="000000"/>
              </w:rPr>
              <w:t>rufipennis</w:t>
            </w:r>
            <w:proofErr w:type="spellEnd"/>
          </w:p>
        </w:tc>
        <w:tc>
          <w:tcPr>
            <w:tcW w:w="5640" w:type="dxa"/>
            <w:tcBorders>
              <w:top w:val="nil"/>
              <w:left w:val="nil"/>
              <w:bottom w:val="single" w:sz="4" w:space="0" w:color="auto"/>
              <w:right w:val="single" w:sz="4" w:space="0" w:color="auto"/>
            </w:tcBorders>
            <w:noWrap/>
            <w:vAlign w:val="center"/>
            <w:hideMark/>
          </w:tcPr>
          <w:p w14:paraId="206049AF" w14:textId="77777777" w:rsidR="00883888" w:rsidRDefault="00883888" w:rsidP="002B2368">
            <w:pPr>
              <w:rPr>
                <w:rFonts w:eastAsia="Times New Roman" w:cs="Arial"/>
                <w:color w:val="000000"/>
                <w:lang w:val="fr-FR"/>
              </w:rPr>
            </w:pPr>
            <w:r>
              <w:rPr>
                <w:rFonts w:eastAsia="Times New Roman" w:cs="Arial"/>
                <w:color w:val="000000"/>
                <w:lang w:val="fr-FR"/>
              </w:rPr>
              <w:t>Busautour des sauterelles</w:t>
            </w:r>
          </w:p>
        </w:tc>
      </w:tr>
      <w:tr w:rsidR="00883888" w14:paraId="1A621D23"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C431BD4" w14:textId="77777777" w:rsidR="00883888" w:rsidRDefault="00883888" w:rsidP="002B2368">
            <w:pPr>
              <w:rPr>
                <w:rFonts w:eastAsia="Times New Roman" w:cs="Arial"/>
                <w:i/>
                <w:iCs/>
                <w:color w:val="000000"/>
              </w:rPr>
            </w:pPr>
            <w:proofErr w:type="spellStart"/>
            <w:r>
              <w:rPr>
                <w:rFonts w:eastAsia="Times New Roman" w:cs="Arial"/>
                <w:i/>
                <w:iCs/>
                <w:color w:val="000000"/>
              </w:rPr>
              <w:t>Butastur</w:t>
            </w:r>
            <w:proofErr w:type="spellEnd"/>
            <w:r>
              <w:rPr>
                <w:rFonts w:eastAsia="Times New Roman" w:cs="Arial"/>
                <w:i/>
                <w:iCs/>
                <w:color w:val="000000"/>
              </w:rPr>
              <w:t xml:space="preserve"> indicus</w:t>
            </w:r>
          </w:p>
        </w:tc>
        <w:tc>
          <w:tcPr>
            <w:tcW w:w="5640" w:type="dxa"/>
            <w:tcBorders>
              <w:top w:val="nil"/>
              <w:left w:val="nil"/>
              <w:bottom w:val="single" w:sz="4" w:space="0" w:color="auto"/>
              <w:right w:val="single" w:sz="4" w:space="0" w:color="auto"/>
            </w:tcBorders>
            <w:noWrap/>
            <w:vAlign w:val="center"/>
            <w:hideMark/>
          </w:tcPr>
          <w:p w14:paraId="758F6D54" w14:textId="77777777" w:rsidR="00883888" w:rsidRDefault="00883888" w:rsidP="002B2368">
            <w:pPr>
              <w:rPr>
                <w:rFonts w:eastAsia="Times New Roman" w:cs="Arial"/>
                <w:color w:val="000000"/>
                <w:lang w:val="fr-FR"/>
              </w:rPr>
            </w:pPr>
            <w:r>
              <w:rPr>
                <w:rFonts w:eastAsia="Times New Roman" w:cs="Arial"/>
                <w:color w:val="000000"/>
                <w:lang w:val="fr-FR"/>
              </w:rPr>
              <w:t>Buse à face grise</w:t>
            </w:r>
          </w:p>
        </w:tc>
      </w:tr>
      <w:tr w:rsidR="00883888" w14:paraId="4060A1CC"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410497AA" w14:textId="77777777" w:rsidR="00883888" w:rsidRDefault="00883888" w:rsidP="002B2368">
            <w:pPr>
              <w:rPr>
                <w:rFonts w:eastAsia="Times New Roman" w:cs="Arial"/>
                <w:i/>
                <w:iCs/>
                <w:color w:val="000000"/>
              </w:rPr>
            </w:pPr>
            <w:r>
              <w:rPr>
                <w:rFonts w:eastAsia="Times New Roman" w:cs="Arial"/>
                <w:i/>
                <w:iCs/>
                <w:color w:val="000000"/>
              </w:rPr>
              <w:lastRenderedPageBreak/>
              <w:t>Buteo lagopus</w:t>
            </w:r>
          </w:p>
        </w:tc>
        <w:tc>
          <w:tcPr>
            <w:tcW w:w="5640" w:type="dxa"/>
            <w:tcBorders>
              <w:top w:val="nil"/>
              <w:left w:val="nil"/>
              <w:bottom w:val="single" w:sz="4" w:space="0" w:color="auto"/>
              <w:right w:val="single" w:sz="4" w:space="0" w:color="auto"/>
            </w:tcBorders>
            <w:noWrap/>
            <w:vAlign w:val="center"/>
          </w:tcPr>
          <w:p w14:paraId="683B2754" w14:textId="77777777" w:rsidR="00883888" w:rsidRDefault="00883888" w:rsidP="002B2368">
            <w:pPr>
              <w:rPr>
                <w:rFonts w:eastAsia="Times New Roman" w:cs="Arial"/>
                <w:color w:val="000000"/>
                <w:lang w:val="fr-FR"/>
              </w:rPr>
            </w:pPr>
            <w:r>
              <w:rPr>
                <w:rFonts w:eastAsia="Times New Roman" w:cs="Arial"/>
                <w:color w:val="000000"/>
                <w:lang w:val="fr-FR"/>
              </w:rPr>
              <w:t>Buse pattue</w:t>
            </w:r>
          </w:p>
        </w:tc>
      </w:tr>
      <w:tr w:rsidR="00883888" w14:paraId="7D134DD0"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62BF89B"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naumanni</w:t>
            </w:r>
            <w:proofErr w:type="spellEnd"/>
          </w:p>
        </w:tc>
        <w:tc>
          <w:tcPr>
            <w:tcW w:w="5640" w:type="dxa"/>
            <w:tcBorders>
              <w:top w:val="nil"/>
              <w:left w:val="nil"/>
              <w:bottom w:val="single" w:sz="4" w:space="0" w:color="auto"/>
              <w:right w:val="single" w:sz="4" w:space="0" w:color="auto"/>
            </w:tcBorders>
            <w:noWrap/>
            <w:vAlign w:val="center"/>
            <w:hideMark/>
          </w:tcPr>
          <w:p w14:paraId="6FED48EB" w14:textId="77777777" w:rsidR="00883888" w:rsidRDefault="00883888" w:rsidP="002B2368">
            <w:pPr>
              <w:rPr>
                <w:rFonts w:eastAsia="Times New Roman" w:cs="Arial"/>
                <w:color w:val="000000"/>
                <w:lang w:val="fr-FR"/>
              </w:rPr>
            </w:pPr>
            <w:r>
              <w:rPr>
                <w:rFonts w:eastAsia="Times New Roman" w:cs="Arial"/>
                <w:color w:val="000000"/>
                <w:lang w:val="fr-FR"/>
              </w:rPr>
              <w:t>Faucon crécerellette</w:t>
            </w:r>
          </w:p>
        </w:tc>
      </w:tr>
      <w:tr w:rsidR="00883888" w14:paraId="634B6511"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89D1ADF" w14:textId="77777777" w:rsidR="00883888" w:rsidRDefault="00883888" w:rsidP="002B2368">
            <w:pPr>
              <w:rPr>
                <w:rFonts w:eastAsia="Times New Roman" w:cs="Arial"/>
                <w:i/>
                <w:iCs/>
                <w:color w:val="000000"/>
              </w:rPr>
            </w:pPr>
            <w:r>
              <w:rPr>
                <w:rFonts w:eastAsia="Times New Roman" w:cs="Arial"/>
                <w:i/>
                <w:iCs/>
                <w:color w:val="000000"/>
              </w:rPr>
              <w:t>Falco tinnunculus</w:t>
            </w:r>
          </w:p>
        </w:tc>
        <w:tc>
          <w:tcPr>
            <w:tcW w:w="5640" w:type="dxa"/>
            <w:tcBorders>
              <w:top w:val="nil"/>
              <w:left w:val="nil"/>
              <w:bottom w:val="single" w:sz="4" w:space="0" w:color="auto"/>
              <w:right w:val="single" w:sz="4" w:space="0" w:color="auto"/>
            </w:tcBorders>
            <w:noWrap/>
            <w:vAlign w:val="center"/>
            <w:hideMark/>
          </w:tcPr>
          <w:p w14:paraId="6E1CD605" w14:textId="77777777" w:rsidR="00883888" w:rsidRDefault="00883888" w:rsidP="002B2368">
            <w:pPr>
              <w:rPr>
                <w:rFonts w:eastAsia="Times New Roman" w:cs="Arial"/>
                <w:color w:val="000000"/>
                <w:lang w:val="fr-FR"/>
              </w:rPr>
            </w:pPr>
            <w:r>
              <w:rPr>
                <w:rFonts w:eastAsia="Times New Roman" w:cs="Arial"/>
                <w:color w:val="000000"/>
                <w:lang w:val="fr-FR"/>
              </w:rPr>
              <w:t>Faucon crécerelle</w:t>
            </w:r>
          </w:p>
        </w:tc>
      </w:tr>
      <w:tr w:rsidR="00883888" w14:paraId="6D8219F5"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5E7122B4" w14:textId="77777777" w:rsidR="00883888" w:rsidRDefault="00883888" w:rsidP="002B2368">
            <w:pPr>
              <w:rPr>
                <w:rFonts w:eastAsia="Times New Roman" w:cs="Arial"/>
                <w:i/>
                <w:iCs/>
                <w:color w:val="000000"/>
              </w:rPr>
            </w:pPr>
            <w:r>
              <w:rPr>
                <w:rFonts w:eastAsia="Times New Roman" w:cs="Arial"/>
                <w:i/>
                <w:iCs/>
                <w:color w:val="000000"/>
              </w:rPr>
              <w:t>Falco columbarius</w:t>
            </w:r>
          </w:p>
        </w:tc>
        <w:tc>
          <w:tcPr>
            <w:tcW w:w="5640" w:type="dxa"/>
            <w:tcBorders>
              <w:top w:val="nil"/>
              <w:left w:val="nil"/>
              <w:bottom w:val="single" w:sz="4" w:space="0" w:color="auto"/>
              <w:right w:val="single" w:sz="4" w:space="0" w:color="auto"/>
            </w:tcBorders>
            <w:noWrap/>
            <w:vAlign w:val="center"/>
          </w:tcPr>
          <w:p w14:paraId="354D31F3" w14:textId="77777777" w:rsidR="00883888" w:rsidRDefault="00883888" w:rsidP="002B2368">
            <w:pPr>
              <w:rPr>
                <w:rFonts w:eastAsia="Times New Roman" w:cs="Arial"/>
                <w:color w:val="000000"/>
              </w:rPr>
            </w:pPr>
            <w:r>
              <w:rPr>
                <w:rFonts w:eastAsia="Times New Roman" w:cs="Arial"/>
                <w:color w:val="000000"/>
              </w:rPr>
              <w:t>Merlin</w:t>
            </w:r>
          </w:p>
        </w:tc>
      </w:tr>
      <w:tr w:rsidR="00883888" w14:paraId="1FFDF91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32AAE50"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subbuteo</w:t>
            </w:r>
            <w:proofErr w:type="spellEnd"/>
          </w:p>
        </w:tc>
        <w:tc>
          <w:tcPr>
            <w:tcW w:w="5640" w:type="dxa"/>
            <w:tcBorders>
              <w:top w:val="nil"/>
              <w:left w:val="nil"/>
              <w:bottom w:val="single" w:sz="4" w:space="0" w:color="auto"/>
              <w:right w:val="single" w:sz="4" w:space="0" w:color="auto"/>
            </w:tcBorders>
            <w:noWrap/>
            <w:vAlign w:val="center"/>
            <w:hideMark/>
          </w:tcPr>
          <w:p w14:paraId="076DF288" w14:textId="77777777" w:rsidR="00883888" w:rsidRDefault="00883888" w:rsidP="002B2368">
            <w:pPr>
              <w:rPr>
                <w:rFonts w:eastAsia="Times New Roman" w:cs="Arial"/>
                <w:color w:val="000000"/>
                <w:lang w:val="fr-FR"/>
              </w:rPr>
            </w:pPr>
            <w:r>
              <w:rPr>
                <w:rFonts w:eastAsia="Times New Roman" w:cs="Arial"/>
                <w:color w:val="000000"/>
                <w:lang w:val="fr-FR"/>
              </w:rPr>
              <w:t>Hobby eurasien</w:t>
            </w:r>
          </w:p>
        </w:tc>
      </w:tr>
      <w:tr w:rsidR="00883888" w14:paraId="1395A66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D4A9FBB"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cuvierii</w:t>
            </w:r>
            <w:proofErr w:type="spellEnd"/>
          </w:p>
        </w:tc>
        <w:tc>
          <w:tcPr>
            <w:tcW w:w="5640" w:type="dxa"/>
            <w:tcBorders>
              <w:top w:val="nil"/>
              <w:left w:val="nil"/>
              <w:bottom w:val="single" w:sz="4" w:space="0" w:color="auto"/>
              <w:right w:val="single" w:sz="4" w:space="0" w:color="auto"/>
            </w:tcBorders>
            <w:noWrap/>
            <w:vAlign w:val="center"/>
            <w:hideMark/>
          </w:tcPr>
          <w:p w14:paraId="62DEACBC" w14:textId="77777777" w:rsidR="00883888" w:rsidRDefault="00883888" w:rsidP="002B2368">
            <w:pPr>
              <w:rPr>
                <w:rFonts w:eastAsia="Times New Roman" w:cs="Arial"/>
                <w:color w:val="000000"/>
                <w:lang w:val="fr-FR"/>
              </w:rPr>
            </w:pPr>
            <w:r>
              <w:rPr>
                <w:rFonts w:eastAsia="Times New Roman" w:cs="Arial"/>
                <w:color w:val="000000"/>
                <w:lang w:val="fr-FR"/>
              </w:rPr>
              <w:t>Hobby africain</w:t>
            </w:r>
          </w:p>
        </w:tc>
      </w:tr>
      <w:tr w:rsidR="00883888" w14:paraId="28E4C080"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F1D8BCA"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severus</w:t>
            </w:r>
            <w:proofErr w:type="spellEnd"/>
          </w:p>
        </w:tc>
        <w:tc>
          <w:tcPr>
            <w:tcW w:w="5640" w:type="dxa"/>
            <w:tcBorders>
              <w:top w:val="nil"/>
              <w:left w:val="nil"/>
              <w:bottom w:val="single" w:sz="4" w:space="0" w:color="auto"/>
              <w:right w:val="single" w:sz="4" w:space="0" w:color="auto"/>
            </w:tcBorders>
            <w:noWrap/>
            <w:vAlign w:val="center"/>
            <w:hideMark/>
          </w:tcPr>
          <w:p w14:paraId="5B88C46F" w14:textId="77777777" w:rsidR="00883888" w:rsidRDefault="00883888" w:rsidP="002B2368">
            <w:pPr>
              <w:rPr>
                <w:rFonts w:eastAsia="Times New Roman" w:cs="Arial"/>
                <w:color w:val="000000"/>
                <w:lang w:val="fr-FR"/>
              </w:rPr>
            </w:pPr>
            <w:r>
              <w:rPr>
                <w:rFonts w:eastAsia="Times New Roman" w:cs="Arial"/>
                <w:color w:val="000000"/>
                <w:lang w:val="fr-FR"/>
              </w:rPr>
              <w:t>Hobby oriental</w:t>
            </w:r>
          </w:p>
        </w:tc>
      </w:tr>
      <w:tr w:rsidR="00883888" w14:paraId="45DFC8A0"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AB9B0BC"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biarmicus</w:t>
            </w:r>
            <w:proofErr w:type="spellEnd"/>
          </w:p>
        </w:tc>
        <w:tc>
          <w:tcPr>
            <w:tcW w:w="5640" w:type="dxa"/>
            <w:tcBorders>
              <w:top w:val="nil"/>
              <w:left w:val="nil"/>
              <w:bottom w:val="single" w:sz="4" w:space="0" w:color="auto"/>
              <w:right w:val="single" w:sz="4" w:space="0" w:color="auto"/>
            </w:tcBorders>
            <w:noWrap/>
            <w:vAlign w:val="center"/>
            <w:hideMark/>
          </w:tcPr>
          <w:p w14:paraId="70BE0C03" w14:textId="77777777" w:rsidR="00883888" w:rsidRDefault="00883888" w:rsidP="002B2368">
            <w:pPr>
              <w:rPr>
                <w:rFonts w:eastAsia="Times New Roman" w:cs="Arial"/>
                <w:color w:val="000000"/>
                <w:lang w:val="fr-FR"/>
              </w:rPr>
            </w:pPr>
            <w:r>
              <w:rPr>
                <w:rFonts w:eastAsia="Times New Roman" w:cs="Arial"/>
                <w:color w:val="000000"/>
                <w:lang w:val="fr-FR"/>
              </w:rPr>
              <w:t>Faucon lanier</w:t>
            </w:r>
          </w:p>
        </w:tc>
      </w:tr>
      <w:tr w:rsidR="00883888" w14:paraId="2354D1C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5206D94"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rusticolus</w:t>
            </w:r>
            <w:proofErr w:type="spellEnd"/>
          </w:p>
        </w:tc>
        <w:tc>
          <w:tcPr>
            <w:tcW w:w="5640" w:type="dxa"/>
            <w:tcBorders>
              <w:top w:val="nil"/>
              <w:left w:val="nil"/>
              <w:bottom w:val="single" w:sz="4" w:space="0" w:color="auto"/>
              <w:right w:val="single" w:sz="4" w:space="0" w:color="auto"/>
            </w:tcBorders>
            <w:noWrap/>
            <w:vAlign w:val="center"/>
            <w:hideMark/>
          </w:tcPr>
          <w:p w14:paraId="38189D3C" w14:textId="77777777" w:rsidR="00883888" w:rsidRDefault="00883888" w:rsidP="002B2368">
            <w:pPr>
              <w:rPr>
                <w:rFonts w:eastAsia="Times New Roman" w:cs="Arial"/>
                <w:color w:val="000000"/>
                <w:lang w:val="fr-FR"/>
              </w:rPr>
            </w:pPr>
            <w:r>
              <w:rPr>
                <w:rFonts w:eastAsia="Times New Roman" w:cs="Arial"/>
                <w:color w:val="000000"/>
                <w:lang w:val="fr-FR"/>
              </w:rPr>
              <w:t>Faucon gerfaut</w:t>
            </w:r>
          </w:p>
        </w:tc>
      </w:tr>
      <w:tr w:rsidR="00883888" w14:paraId="13A7EEA4"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801787F" w14:textId="77777777" w:rsidR="00883888" w:rsidRDefault="00883888" w:rsidP="002B2368">
            <w:pPr>
              <w:rPr>
                <w:rFonts w:eastAsia="Times New Roman" w:cs="Arial"/>
                <w:i/>
                <w:iCs/>
                <w:color w:val="000000"/>
              </w:rPr>
            </w:pPr>
            <w:r>
              <w:rPr>
                <w:rFonts w:eastAsia="Times New Roman" w:cs="Arial"/>
                <w:i/>
                <w:iCs/>
                <w:color w:val="000000"/>
              </w:rPr>
              <w:t>Otus scops</w:t>
            </w:r>
          </w:p>
        </w:tc>
        <w:tc>
          <w:tcPr>
            <w:tcW w:w="5640" w:type="dxa"/>
            <w:tcBorders>
              <w:top w:val="nil"/>
              <w:left w:val="nil"/>
              <w:bottom w:val="single" w:sz="4" w:space="0" w:color="auto"/>
              <w:right w:val="single" w:sz="4" w:space="0" w:color="auto"/>
            </w:tcBorders>
            <w:noWrap/>
            <w:vAlign w:val="center"/>
            <w:hideMark/>
          </w:tcPr>
          <w:p w14:paraId="3B785D81" w14:textId="77777777" w:rsidR="00883888" w:rsidRDefault="00883888" w:rsidP="002B2368">
            <w:pPr>
              <w:rPr>
                <w:rFonts w:eastAsia="Times New Roman" w:cs="Arial"/>
                <w:color w:val="000000"/>
                <w:lang w:val="fr-FR"/>
              </w:rPr>
            </w:pPr>
            <w:r>
              <w:rPr>
                <w:rFonts w:eastAsia="Times New Roman" w:cs="Arial"/>
                <w:color w:val="000000"/>
                <w:lang w:val="fr-FR"/>
              </w:rPr>
              <w:t>Petit-duc scops</w:t>
            </w:r>
          </w:p>
        </w:tc>
      </w:tr>
      <w:tr w:rsidR="00883888" w14:paraId="7C43C994"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2C7AB5B6" w14:textId="77777777" w:rsidR="00883888" w:rsidRDefault="00883888" w:rsidP="002B2368">
            <w:pPr>
              <w:rPr>
                <w:rFonts w:eastAsia="Times New Roman" w:cs="Arial"/>
                <w:i/>
                <w:iCs/>
                <w:color w:val="000000"/>
              </w:rPr>
            </w:pPr>
            <w:r>
              <w:rPr>
                <w:rFonts w:eastAsia="Times New Roman" w:cs="Arial"/>
                <w:i/>
                <w:iCs/>
                <w:color w:val="000000"/>
              </w:rPr>
              <w:t>Otus brucei</w:t>
            </w:r>
          </w:p>
        </w:tc>
        <w:tc>
          <w:tcPr>
            <w:tcW w:w="5640" w:type="dxa"/>
            <w:tcBorders>
              <w:top w:val="nil"/>
              <w:left w:val="nil"/>
              <w:bottom w:val="single" w:sz="4" w:space="0" w:color="auto"/>
              <w:right w:val="single" w:sz="4" w:space="0" w:color="auto"/>
            </w:tcBorders>
            <w:noWrap/>
            <w:vAlign w:val="center"/>
            <w:hideMark/>
          </w:tcPr>
          <w:p w14:paraId="7A99E06E" w14:textId="77777777" w:rsidR="00883888" w:rsidRDefault="00883888" w:rsidP="002B2368">
            <w:pPr>
              <w:rPr>
                <w:rFonts w:eastAsia="Times New Roman" w:cs="Arial"/>
                <w:color w:val="000000"/>
                <w:lang w:val="fr-FR"/>
              </w:rPr>
            </w:pPr>
            <w:r>
              <w:rPr>
                <w:rFonts w:eastAsia="Times New Roman" w:cs="Arial"/>
                <w:color w:val="000000"/>
                <w:lang w:val="fr-FR"/>
              </w:rPr>
              <w:t>Petit-duc de Bruce</w:t>
            </w:r>
          </w:p>
        </w:tc>
      </w:tr>
      <w:tr w:rsidR="00883888" w14:paraId="727AEFE5"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F992914" w14:textId="77777777" w:rsidR="00883888" w:rsidRDefault="00883888" w:rsidP="002B2368">
            <w:pPr>
              <w:rPr>
                <w:rFonts w:eastAsia="Times New Roman" w:cs="Arial"/>
                <w:i/>
                <w:iCs/>
                <w:color w:val="000000"/>
              </w:rPr>
            </w:pPr>
            <w:r>
              <w:rPr>
                <w:rFonts w:eastAsia="Times New Roman" w:cs="Arial"/>
                <w:i/>
                <w:iCs/>
                <w:color w:val="000000"/>
              </w:rPr>
              <w:t xml:space="preserve">Asio </w:t>
            </w:r>
            <w:proofErr w:type="spellStart"/>
            <w:r>
              <w:rPr>
                <w:rFonts w:eastAsia="Times New Roman" w:cs="Arial"/>
                <w:i/>
                <w:iCs/>
                <w:color w:val="000000"/>
              </w:rPr>
              <w:t>otus</w:t>
            </w:r>
            <w:proofErr w:type="spellEnd"/>
          </w:p>
        </w:tc>
        <w:tc>
          <w:tcPr>
            <w:tcW w:w="5640" w:type="dxa"/>
            <w:tcBorders>
              <w:top w:val="nil"/>
              <w:left w:val="nil"/>
              <w:bottom w:val="single" w:sz="4" w:space="0" w:color="auto"/>
              <w:right w:val="single" w:sz="4" w:space="0" w:color="auto"/>
            </w:tcBorders>
            <w:noWrap/>
            <w:vAlign w:val="center"/>
            <w:hideMark/>
          </w:tcPr>
          <w:p w14:paraId="41C9B6E9" w14:textId="77777777" w:rsidR="00883888" w:rsidRPr="00883888" w:rsidRDefault="00883888" w:rsidP="002B2368">
            <w:pPr>
              <w:rPr>
                <w:rFonts w:eastAsia="Times New Roman" w:cs="Arial"/>
                <w:color w:val="000000"/>
                <w:lang w:val="fr-FR"/>
              </w:rPr>
            </w:pPr>
            <w:r w:rsidRPr="00883888">
              <w:rPr>
                <w:rFonts w:eastAsia="Times New Roman" w:cs="Arial"/>
                <w:color w:val="000000"/>
                <w:lang w:val="fr-FR"/>
              </w:rPr>
              <w:t>Hibou moyen-duc</w:t>
            </w:r>
          </w:p>
        </w:tc>
      </w:tr>
      <w:tr w:rsidR="00883888" w14:paraId="5E177C43"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1520991" w14:textId="77777777" w:rsidR="00883888" w:rsidRDefault="00883888" w:rsidP="002B2368">
            <w:pPr>
              <w:rPr>
                <w:rFonts w:eastAsia="Times New Roman" w:cs="Arial"/>
                <w:i/>
                <w:iCs/>
                <w:color w:val="000000"/>
              </w:rPr>
            </w:pPr>
            <w:r>
              <w:rPr>
                <w:rFonts w:eastAsia="Times New Roman" w:cs="Arial"/>
                <w:i/>
                <w:iCs/>
                <w:color w:val="000000"/>
              </w:rPr>
              <w:t>Asio flammeus</w:t>
            </w:r>
          </w:p>
        </w:tc>
        <w:tc>
          <w:tcPr>
            <w:tcW w:w="5640" w:type="dxa"/>
            <w:tcBorders>
              <w:top w:val="nil"/>
              <w:left w:val="nil"/>
              <w:bottom w:val="single" w:sz="4" w:space="0" w:color="auto"/>
              <w:right w:val="single" w:sz="4" w:space="0" w:color="auto"/>
            </w:tcBorders>
            <w:noWrap/>
            <w:vAlign w:val="center"/>
            <w:hideMark/>
          </w:tcPr>
          <w:p w14:paraId="7345F6BC" w14:textId="77777777" w:rsidR="00883888" w:rsidRDefault="00883888" w:rsidP="002B2368">
            <w:pPr>
              <w:rPr>
                <w:rFonts w:eastAsia="Times New Roman" w:cs="Arial"/>
                <w:color w:val="000000"/>
                <w:lang w:val="fr-FR"/>
              </w:rPr>
            </w:pPr>
            <w:r>
              <w:rPr>
                <w:rFonts w:eastAsia="Times New Roman" w:cs="Arial"/>
                <w:color w:val="000000"/>
                <w:lang w:val="fr-FR"/>
              </w:rPr>
              <w:t>Hibou des marais</w:t>
            </w:r>
          </w:p>
        </w:tc>
      </w:tr>
      <w:tr w:rsidR="00883888" w14:paraId="33F9D37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606FAD2" w14:textId="77777777" w:rsidR="00883888" w:rsidRDefault="00883888" w:rsidP="002B2368">
            <w:pPr>
              <w:rPr>
                <w:rFonts w:eastAsia="Times New Roman" w:cs="Arial"/>
                <w:i/>
                <w:iCs/>
                <w:color w:val="000000"/>
              </w:rPr>
            </w:pPr>
            <w:r>
              <w:rPr>
                <w:rFonts w:eastAsia="Times New Roman" w:cs="Arial"/>
                <w:i/>
                <w:iCs/>
                <w:color w:val="000000"/>
              </w:rPr>
              <w:t>Strix nebulosa</w:t>
            </w:r>
          </w:p>
        </w:tc>
        <w:tc>
          <w:tcPr>
            <w:tcW w:w="5640" w:type="dxa"/>
            <w:tcBorders>
              <w:top w:val="nil"/>
              <w:left w:val="nil"/>
              <w:bottom w:val="single" w:sz="4" w:space="0" w:color="auto"/>
              <w:right w:val="single" w:sz="4" w:space="0" w:color="auto"/>
            </w:tcBorders>
            <w:noWrap/>
            <w:vAlign w:val="center"/>
            <w:hideMark/>
          </w:tcPr>
          <w:p w14:paraId="14D11405" w14:textId="77777777" w:rsidR="00883888" w:rsidRDefault="00883888" w:rsidP="002B2368">
            <w:pPr>
              <w:rPr>
                <w:rFonts w:eastAsia="Times New Roman" w:cs="Arial"/>
                <w:color w:val="000000"/>
                <w:lang w:val="fr-FR"/>
              </w:rPr>
            </w:pPr>
            <w:r>
              <w:rPr>
                <w:rFonts w:eastAsia="Times New Roman" w:cs="Arial"/>
                <w:color w:val="000000"/>
                <w:lang w:val="fr-FR"/>
              </w:rPr>
              <w:t>Chouette lapone</w:t>
            </w:r>
          </w:p>
        </w:tc>
      </w:tr>
    </w:tbl>
    <w:p w14:paraId="1232594B" w14:textId="77777777" w:rsidR="00883888" w:rsidRDefault="00883888" w:rsidP="00883888">
      <w:pPr>
        <w:rPr>
          <w:rFonts w:cs="Arial"/>
          <w:b/>
          <w:lang w:val="fr-FR"/>
        </w:rPr>
      </w:pPr>
    </w:p>
    <w:p w14:paraId="30985CA7" w14:textId="77777777" w:rsidR="00883888" w:rsidRDefault="00883888" w:rsidP="00883888">
      <w:pPr>
        <w:rPr>
          <w:rFonts w:cs="Arial"/>
          <w:b/>
          <w:lang w:val="fr-FR"/>
        </w:rPr>
      </w:pPr>
      <w:r>
        <w:rPr>
          <w:rFonts w:cs="Arial"/>
          <w:b/>
          <w:lang w:val="fr-FR"/>
        </w:rPr>
        <w:br w:type="page"/>
      </w:r>
    </w:p>
    <w:p w14:paraId="6027344E" w14:textId="77777777" w:rsidR="00883888" w:rsidRDefault="00883888" w:rsidP="00883888">
      <w:pPr>
        <w:rPr>
          <w:rFonts w:cs="Arial"/>
          <w:b/>
          <w:lang w:val="fr-FR"/>
        </w:rPr>
      </w:pPr>
    </w:p>
    <w:p w14:paraId="5B0E72AB" w14:textId="77777777" w:rsidR="00883888" w:rsidRDefault="00883888" w:rsidP="00883888">
      <w:pPr>
        <w:rPr>
          <w:rFonts w:cs="Arial"/>
          <w:b/>
          <w:lang w:val="fr-FR"/>
        </w:rPr>
      </w:pPr>
      <w:r>
        <w:rPr>
          <w:rFonts w:cs="Arial"/>
          <w:b/>
          <w:lang w:val="fr-FR"/>
        </w:rPr>
        <w:t xml:space="preserve">Catégorie 3 </w:t>
      </w:r>
      <w:r>
        <w:rPr>
          <w:rFonts w:cs="Arial"/>
          <w:b/>
          <w:vertAlign w:val="superscript"/>
          <w:lang w:val="fr-FR"/>
        </w:rPr>
        <w:t>5</w:t>
      </w:r>
      <w:r w:rsidRPr="00DB5D5B">
        <w:rPr>
          <w:rStyle w:val="FootnoteReference"/>
          <w:rFonts w:cs="Arial"/>
          <w:b/>
          <w:strike/>
          <w:color w:val="FFFFFF" w:themeColor="background1"/>
          <w:lang w:val="fr-FR"/>
        </w:rPr>
        <w:footnoteReference w:id="9"/>
      </w:r>
    </w:p>
    <w:p w14:paraId="5451FE42" w14:textId="77777777" w:rsidR="00883888" w:rsidRDefault="00883888" w:rsidP="00883888">
      <w:pPr>
        <w:rPr>
          <w:rFonts w:cs="Arial"/>
          <w:b/>
          <w:lang w:val="fr-FR"/>
        </w:rPr>
      </w:pPr>
    </w:p>
    <w:tbl>
      <w:tblPr>
        <w:tblW w:w="8640" w:type="dxa"/>
        <w:tblInd w:w="-20" w:type="dxa"/>
        <w:tblLook w:val="04A0" w:firstRow="1" w:lastRow="0" w:firstColumn="1" w:lastColumn="0" w:noHBand="0" w:noVBand="1"/>
      </w:tblPr>
      <w:tblGrid>
        <w:gridCol w:w="3000"/>
        <w:gridCol w:w="5640"/>
      </w:tblGrid>
      <w:tr w:rsidR="00883888" w14:paraId="6742D693" w14:textId="77777777" w:rsidTr="002B2368">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689418A5" w14:textId="77777777" w:rsidR="00883888" w:rsidRDefault="00883888" w:rsidP="002B2368">
            <w:pPr>
              <w:rPr>
                <w:rFonts w:eastAsia="Times New Roman" w:cs="Arial"/>
                <w:b/>
                <w:bCs/>
                <w:color w:val="000000"/>
                <w:lang w:val="fr-FR"/>
              </w:rPr>
            </w:pPr>
            <w:r>
              <w:rPr>
                <w:rFonts w:eastAsia="Times New Roman" w:cs="Arial"/>
                <w:b/>
                <w:bCs/>
                <w:color w:val="000000"/>
                <w:lang w:val="fr-FR"/>
              </w:rPr>
              <w:t>Nom scientifique</w:t>
            </w:r>
          </w:p>
        </w:tc>
        <w:tc>
          <w:tcPr>
            <w:tcW w:w="5640"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148256A6" w14:textId="77777777" w:rsidR="00883888" w:rsidRDefault="00883888" w:rsidP="002B2368">
            <w:pPr>
              <w:rPr>
                <w:rFonts w:eastAsia="Times New Roman" w:cs="Arial"/>
                <w:b/>
                <w:bCs/>
                <w:color w:val="000000"/>
                <w:lang w:val="fr-FR"/>
              </w:rPr>
            </w:pPr>
            <w:r>
              <w:rPr>
                <w:rFonts w:eastAsia="Times New Roman" w:cs="Arial"/>
                <w:b/>
                <w:bCs/>
                <w:color w:val="000000"/>
                <w:lang w:val="fr-FR"/>
              </w:rPr>
              <w:t>Nom vernaculaire</w:t>
            </w:r>
          </w:p>
        </w:tc>
      </w:tr>
      <w:tr w:rsidR="00883888" w14:paraId="294BA17C"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A2EAF0E" w14:textId="77777777" w:rsidR="00883888" w:rsidRDefault="00883888" w:rsidP="002B2368">
            <w:pPr>
              <w:rPr>
                <w:rFonts w:eastAsia="Times New Roman" w:cs="Arial"/>
                <w:i/>
                <w:iCs/>
                <w:color w:val="000000"/>
              </w:rPr>
            </w:pPr>
            <w:r>
              <w:rPr>
                <w:rFonts w:eastAsia="Times New Roman" w:cs="Arial"/>
                <w:i/>
                <w:iCs/>
                <w:color w:val="000000"/>
              </w:rPr>
              <w:t>Pandion haliaetus</w:t>
            </w:r>
          </w:p>
        </w:tc>
        <w:tc>
          <w:tcPr>
            <w:tcW w:w="5640" w:type="dxa"/>
            <w:tcBorders>
              <w:top w:val="nil"/>
              <w:left w:val="nil"/>
              <w:bottom w:val="single" w:sz="4" w:space="0" w:color="auto"/>
              <w:right w:val="single" w:sz="4" w:space="0" w:color="auto"/>
            </w:tcBorders>
            <w:noWrap/>
            <w:vAlign w:val="center"/>
            <w:hideMark/>
          </w:tcPr>
          <w:p w14:paraId="3BFE63E8" w14:textId="77777777" w:rsidR="00883888" w:rsidRDefault="00883888" w:rsidP="002B2368">
            <w:pPr>
              <w:rPr>
                <w:rFonts w:eastAsia="Times New Roman" w:cs="Arial"/>
                <w:color w:val="000000"/>
                <w:lang w:val="fr-FR"/>
              </w:rPr>
            </w:pPr>
            <w:r>
              <w:rPr>
                <w:rFonts w:eastAsia="Times New Roman" w:cs="Arial"/>
                <w:color w:val="000000"/>
                <w:lang w:val="fr-FR"/>
              </w:rPr>
              <w:t>Balbuzard pêcheur</w:t>
            </w:r>
          </w:p>
        </w:tc>
      </w:tr>
      <w:tr w:rsidR="00883888" w14:paraId="2DE40EAA"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557EE298" w14:textId="77777777" w:rsidR="00883888" w:rsidRDefault="00883888" w:rsidP="002B2368">
            <w:pPr>
              <w:rPr>
                <w:rFonts w:eastAsia="Times New Roman" w:cs="Arial"/>
                <w:i/>
                <w:iCs/>
                <w:color w:val="000000"/>
                <w:highlight w:val="yellow"/>
              </w:rPr>
            </w:pPr>
            <w:r>
              <w:rPr>
                <w:rFonts w:eastAsia="Times New Roman" w:cs="Arial"/>
                <w:i/>
                <w:iCs/>
                <w:color w:val="000000"/>
              </w:rPr>
              <w:t xml:space="preserve">Pernis </w:t>
            </w:r>
            <w:proofErr w:type="spellStart"/>
            <w:r>
              <w:rPr>
                <w:rFonts w:eastAsia="Times New Roman" w:cs="Arial"/>
                <w:i/>
                <w:iCs/>
                <w:color w:val="000000"/>
              </w:rPr>
              <w:t>apivorus</w:t>
            </w:r>
            <w:proofErr w:type="spellEnd"/>
          </w:p>
        </w:tc>
        <w:tc>
          <w:tcPr>
            <w:tcW w:w="5640" w:type="dxa"/>
            <w:tcBorders>
              <w:top w:val="nil"/>
              <w:left w:val="nil"/>
              <w:bottom w:val="single" w:sz="4" w:space="0" w:color="auto"/>
              <w:right w:val="single" w:sz="4" w:space="0" w:color="auto"/>
            </w:tcBorders>
            <w:noWrap/>
            <w:vAlign w:val="center"/>
          </w:tcPr>
          <w:p w14:paraId="7FC7C52B" w14:textId="77777777" w:rsidR="00883888" w:rsidRDefault="00883888" w:rsidP="002B2368">
            <w:pPr>
              <w:rPr>
                <w:rFonts w:eastAsia="Times New Roman" w:cs="Arial"/>
                <w:color w:val="000000"/>
                <w:highlight w:val="yellow"/>
                <w:lang w:val="fr-FR"/>
              </w:rPr>
            </w:pPr>
            <w:r>
              <w:rPr>
                <w:rFonts w:eastAsia="Times New Roman" w:cs="Arial"/>
                <w:color w:val="000000"/>
                <w:lang w:val="fr-FR"/>
              </w:rPr>
              <w:t>Bondrée apivore</w:t>
            </w:r>
          </w:p>
        </w:tc>
      </w:tr>
      <w:tr w:rsidR="00883888" w14:paraId="0D1F0BA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211355F8" w14:textId="77777777" w:rsidR="00883888" w:rsidRDefault="00883888" w:rsidP="002B2368">
            <w:pPr>
              <w:rPr>
                <w:rFonts w:eastAsia="Times New Roman" w:cs="Arial"/>
                <w:i/>
                <w:iCs/>
                <w:color w:val="000000"/>
              </w:rPr>
            </w:pPr>
            <w:proofErr w:type="spellStart"/>
            <w:r>
              <w:rPr>
                <w:rFonts w:eastAsia="Times New Roman" w:cs="Arial"/>
                <w:i/>
                <w:iCs/>
                <w:color w:val="000000"/>
              </w:rPr>
              <w:t>Aviceda</w:t>
            </w:r>
            <w:proofErr w:type="spellEnd"/>
            <w:r>
              <w:rPr>
                <w:rFonts w:eastAsia="Times New Roman" w:cs="Arial"/>
                <w:i/>
                <w:iCs/>
                <w:color w:val="000000"/>
              </w:rPr>
              <w:t xml:space="preserve"> </w:t>
            </w:r>
            <w:proofErr w:type="spellStart"/>
            <w:r>
              <w:rPr>
                <w:rFonts w:eastAsia="Times New Roman" w:cs="Arial"/>
                <w:i/>
                <w:iCs/>
                <w:color w:val="000000"/>
              </w:rPr>
              <w:t>cuculoides</w:t>
            </w:r>
            <w:proofErr w:type="spellEnd"/>
          </w:p>
        </w:tc>
        <w:tc>
          <w:tcPr>
            <w:tcW w:w="5640" w:type="dxa"/>
            <w:tcBorders>
              <w:top w:val="nil"/>
              <w:left w:val="nil"/>
              <w:bottom w:val="single" w:sz="4" w:space="0" w:color="auto"/>
              <w:right w:val="single" w:sz="4" w:space="0" w:color="auto"/>
            </w:tcBorders>
            <w:noWrap/>
            <w:vAlign w:val="center"/>
            <w:hideMark/>
          </w:tcPr>
          <w:p w14:paraId="7DD5C622" w14:textId="77777777" w:rsidR="00883888" w:rsidRDefault="00883888" w:rsidP="002B2368">
            <w:pPr>
              <w:rPr>
                <w:rFonts w:eastAsia="Times New Roman" w:cs="Arial"/>
                <w:color w:val="000000"/>
                <w:lang w:val="fr-FR"/>
              </w:rPr>
            </w:pPr>
            <w:r>
              <w:rPr>
                <w:rFonts w:eastAsia="Times New Roman" w:cs="Arial"/>
                <w:color w:val="000000"/>
                <w:lang w:val="fr-FR"/>
              </w:rPr>
              <w:t>Coucou africain</w:t>
            </w:r>
          </w:p>
        </w:tc>
      </w:tr>
      <w:tr w:rsidR="00883888" w14:paraId="327D0434"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B0EBE89" w14:textId="77777777" w:rsidR="00883888" w:rsidRDefault="00883888" w:rsidP="002B2368">
            <w:pPr>
              <w:rPr>
                <w:rFonts w:eastAsia="Times New Roman" w:cs="Arial"/>
                <w:i/>
                <w:iCs/>
                <w:color w:val="000000"/>
              </w:rPr>
            </w:pPr>
            <w:proofErr w:type="spellStart"/>
            <w:r>
              <w:rPr>
                <w:rFonts w:eastAsia="Times New Roman" w:cs="Arial"/>
                <w:i/>
                <w:iCs/>
                <w:color w:val="000000"/>
              </w:rPr>
              <w:t>Circaetus</w:t>
            </w:r>
            <w:proofErr w:type="spellEnd"/>
            <w:r>
              <w:rPr>
                <w:rFonts w:eastAsia="Times New Roman" w:cs="Arial"/>
                <w:i/>
                <w:iCs/>
                <w:color w:val="000000"/>
              </w:rPr>
              <w:t xml:space="preserve"> </w:t>
            </w:r>
            <w:proofErr w:type="spellStart"/>
            <w:r>
              <w:rPr>
                <w:rFonts w:eastAsia="Times New Roman" w:cs="Arial"/>
                <w:i/>
                <w:iCs/>
                <w:color w:val="000000"/>
              </w:rPr>
              <w:t>gallicus</w:t>
            </w:r>
            <w:proofErr w:type="spellEnd"/>
          </w:p>
        </w:tc>
        <w:tc>
          <w:tcPr>
            <w:tcW w:w="5640" w:type="dxa"/>
            <w:tcBorders>
              <w:top w:val="nil"/>
              <w:left w:val="nil"/>
              <w:bottom w:val="single" w:sz="4" w:space="0" w:color="auto"/>
              <w:right w:val="single" w:sz="4" w:space="0" w:color="auto"/>
            </w:tcBorders>
            <w:noWrap/>
            <w:vAlign w:val="center"/>
            <w:hideMark/>
          </w:tcPr>
          <w:p w14:paraId="7FB088CC" w14:textId="77777777" w:rsidR="00883888" w:rsidRDefault="00883888" w:rsidP="002B2368">
            <w:pPr>
              <w:rPr>
                <w:rFonts w:eastAsia="Times New Roman" w:cs="Arial"/>
                <w:color w:val="000000"/>
                <w:lang w:val="fr-FR"/>
              </w:rPr>
            </w:pPr>
            <w:r>
              <w:rPr>
                <w:rFonts w:eastAsia="Times New Roman" w:cs="Arial"/>
                <w:color w:val="000000"/>
                <w:lang w:val="fr-FR"/>
              </w:rPr>
              <w:t>Circaète Jean-le-Blanc</w:t>
            </w:r>
          </w:p>
        </w:tc>
      </w:tr>
      <w:tr w:rsidR="00883888" w:rsidRPr="00D83B1F" w14:paraId="27BC63D2"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1170FBE" w14:textId="77777777" w:rsidR="00883888" w:rsidRDefault="00883888" w:rsidP="002B2368">
            <w:pPr>
              <w:rPr>
                <w:rFonts w:eastAsia="Times New Roman" w:cs="Arial"/>
                <w:i/>
                <w:iCs/>
                <w:color w:val="000000"/>
              </w:rPr>
            </w:pPr>
            <w:proofErr w:type="spellStart"/>
            <w:r>
              <w:rPr>
                <w:rFonts w:eastAsia="Times New Roman" w:cs="Arial"/>
                <w:i/>
                <w:iCs/>
                <w:color w:val="000000"/>
              </w:rPr>
              <w:t>Circaetus</w:t>
            </w:r>
            <w:proofErr w:type="spellEnd"/>
            <w:r>
              <w:rPr>
                <w:rFonts w:eastAsia="Times New Roman" w:cs="Arial"/>
                <w:i/>
                <w:iCs/>
                <w:color w:val="000000"/>
              </w:rPr>
              <w:t xml:space="preserve"> pectoralis</w:t>
            </w:r>
          </w:p>
        </w:tc>
        <w:tc>
          <w:tcPr>
            <w:tcW w:w="5640" w:type="dxa"/>
            <w:tcBorders>
              <w:top w:val="nil"/>
              <w:left w:val="nil"/>
              <w:bottom w:val="single" w:sz="4" w:space="0" w:color="auto"/>
              <w:right w:val="single" w:sz="4" w:space="0" w:color="auto"/>
            </w:tcBorders>
            <w:noWrap/>
            <w:vAlign w:val="center"/>
            <w:hideMark/>
          </w:tcPr>
          <w:p w14:paraId="6CC39F1F" w14:textId="77777777" w:rsidR="00883888" w:rsidRDefault="00883888" w:rsidP="002B2368">
            <w:pPr>
              <w:rPr>
                <w:rFonts w:eastAsia="Times New Roman" w:cs="Arial"/>
                <w:color w:val="000000"/>
                <w:lang w:val="fr-FR"/>
              </w:rPr>
            </w:pPr>
            <w:r>
              <w:rPr>
                <w:rFonts w:eastAsia="Times New Roman" w:cs="Arial"/>
                <w:color w:val="000000"/>
                <w:lang w:val="fr-FR"/>
              </w:rPr>
              <w:t>Aigle serpentaire à poitrine noire</w:t>
            </w:r>
          </w:p>
        </w:tc>
      </w:tr>
      <w:tr w:rsidR="00883888" w14:paraId="74B3EE6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14E428A" w14:textId="77777777" w:rsidR="00883888" w:rsidRDefault="00883888" w:rsidP="002B2368">
            <w:pPr>
              <w:rPr>
                <w:rFonts w:eastAsia="Times New Roman" w:cs="Arial"/>
                <w:i/>
                <w:iCs/>
                <w:color w:val="000000"/>
              </w:rPr>
            </w:pPr>
            <w:r>
              <w:rPr>
                <w:rFonts w:eastAsia="Times New Roman" w:cs="Arial"/>
                <w:i/>
                <w:iCs/>
                <w:color w:val="000000"/>
              </w:rPr>
              <w:t>Gyps fulvus</w:t>
            </w:r>
          </w:p>
        </w:tc>
        <w:tc>
          <w:tcPr>
            <w:tcW w:w="5640" w:type="dxa"/>
            <w:tcBorders>
              <w:top w:val="nil"/>
              <w:left w:val="nil"/>
              <w:bottom w:val="single" w:sz="4" w:space="0" w:color="auto"/>
              <w:right w:val="single" w:sz="4" w:space="0" w:color="auto"/>
            </w:tcBorders>
            <w:noWrap/>
            <w:vAlign w:val="center"/>
            <w:hideMark/>
          </w:tcPr>
          <w:p w14:paraId="325B540B" w14:textId="77777777" w:rsidR="00883888" w:rsidRDefault="00883888" w:rsidP="002B2368">
            <w:pPr>
              <w:rPr>
                <w:rFonts w:eastAsia="Times New Roman" w:cs="Arial"/>
                <w:color w:val="000000"/>
                <w:lang w:val="fr-FR"/>
              </w:rPr>
            </w:pPr>
            <w:r>
              <w:rPr>
                <w:rFonts w:eastAsia="Times New Roman" w:cs="Arial"/>
                <w:color w:val="000000"/>
                <w:lang w:val="fr-FR"/>
              </w:rPr>
              <w:t>Vautour fauve</w:t>
            </w:r>
          </w:p>
        </w:tc>
      </w:tr>
      <w:tr w:rsidR="00883888" w14:paraId="620AD2F0"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5CDEAE7" w14:textId="77777777" w:rsidR="00883888" w:rsidRDefault="00883888" w:rsidP="002B2368">
            <w:pPr>
              <w:rPr>
                <w:rFonts w:eastAsia="Times New Roman" w:cs="Arial"/>
                <w:i/>
                <w:iCs/>
                <w:color w:val="000000"/>
              </w:rPr>
            </w:pPr>
            <w:proofErr w:type="spellStart"/>
            <w:r>
              <w:rPr>
                <w:rFonts w:eastAsia="Times New Roman" w:cs="Arial"/>
                <w:i/>
                <w:iCs/>
                <w:color w:val="000000"/>
              </w:rPr>
              <w:t>Clanga</w:t>
            </w:r>
            <w:proofErr w:type="spellEnd"/>
            <w:r>
              <w:rPr>
                <w:rFonts w:eastAsia="Times New Roman" w:cs="Arial"/>
                <w:i/>
                <w:iCs/>
                <w:color w:val="000000"/>
              </w:rPr>
              <w:t xml:space="preserve"> </w:t>
            </w:r>
            <w:proofErr w:type="spellStart"/>
            <w:r>
              <w:rPr>
                <w:rFonts w:eastAsia="Times New Roman" w:cs="Arial"/>
                <w:i/>
                <w:iCs/>
                <w:color w:val="000000"/>
              </w:rPr>
              <w:t>pomarina</w:t>
            </w:r>
            <w:proofErr w:type="spellEnd"/>
          </w:p>
        </w:tc>
        <w:tc>
          <w:tcPr>
            <w:tcW w:w="5640" w:type="dxa"/>
            <w:tcBorders>
              <w:top w:val="nil"/>
              <w:left w:val="nil"/>
              <w:bottom w:val="single" w:sz="4" w:space="0" w:color="auto"/>
              <w:right w:val="single" w:sz="4" w:space="0" w:color="auto"/>
            </w:tcBorders>
            <w:noWrap/>
            <w:vAlign w:val="center"/>
            <w:hideMark/>
          </w:tcPr>
          <w:p w14:paraId="37B97D5B" w14:textId="77777777" w:rsidR="00883888" w:rsidRDefault="00883888" w:rsidP="002B2368">
            <w:pPr>
              <w:rPr>
                <w:rFonts w:eastAsia="Times New Roman" w:cs="Arial"/>
                <w:color w:val="000000"/>
                <w:lang w:val="fr-FR"/>
              </w:rPr>
            </w:pPr>
            <w:r>
              <w:rPr>
                <w:rFonts w:eastAsia="Times New Roman" w:cs="Arial"/>
                <w:color w:val="000000"/>
                <w:lang w:val="fr-FR"/>
              </w:rPr>
              <w:t>Aigle pomarin</w:t>
            </w:r>
          </w:p>
        </w:tc>
      </w:tr>
      <w:tr w:rsidR="00883888" w14:paraId="462625CB"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44B3AF2" w14:textId="77777777" w:rsidR="00883888" w:rsidRDefault="00883888" w:rsidP="002B2368">
            <w:pPr>
              <w:rPr>
                <w:rFonts w:eastAsia="Times New Roman" w:cs="Arial"/>
                <w:i/>
                <w:iCs/>
                <w:color w:val="000000"/>
              </w:rPr>
            </w:pPr>
            <w:r>
              <w:rPr>
                <w:rFonts w:eastAsia="Times New Roman" w:cs="Arial"/>
                <w:i/>
                <w:iCs/>
                <w:color w:val="000000"/>
              </w:rPr>
              <w:t>Aquila chrysaetos</w:t>
            </w:r>
          </w:p>
        </w:tc>
        <w:tc>
          <w:tcPr>
            <w:tcW w:w="5640" w:type="dxa"/>
            <w:tcBorders>
              <w:top w:val="nil"/>
              <w:left w:val="nil"/>
              <w:bottom w:val="single" w:sz="4" w:space="0" w:color="auto"/>
              <w:right w:val="single" w:sz="4" w:space="0" w:color="auto"/>
            </w:tcBorders>
            <w:noWrap/>
            <w:vAlign w:val="center"/>
            <w:hideMark/>
          </w:tcPr>
          <w:p w14:paraId="6521361F" w14:textId="77777777" w:rsidR="00883888" w:rsidRDefault="00883888" w:rsidP="002B2368">
            <w:pPr>
              <w:rPr>
                <w:rFonts w:eastAsia="Times New Roman" w:cs="Arial"/>
                <w:color w:val="000000"/>
                <w:lang w:val="fr-FR"/>
              </w:rPr>
            </w:pPr>
            <w:r>
              <w:rPr>
                <w:rFonts w:eastAsia="Times New Roman" w:cs="Arial"/>
                <w:color w:val="000000"/>
                <w:lang w:val="fr-FR"/>
              </w:rPr>
              <w:t>Aigle royal</w:t>
            </w:r>
          </w:p>
        </w:tc>
      </w:tr>
      <w:tr w:rsidR="00883888" w14:paraId="2EAA74A1"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4084B11E" w14:textId="77777777" w:rsidR="00883888" w:rsidRDefault="00883888" w:rsidP="002B2368">
            <w:pPr>
              <w:rPr>
                <w:rFonts w:eastAsia="Times New Roman" w:cs="Arial"/>
                <w:i/>
                <w:iCs/>
                <w:color w:val="000000"/>
                <w:u w:val="single"/>
              </w:rPr>
            </w:pPr>
            <w:r>
              <w:rPr>
                <w:rFonts w:eastAsia="Times New Roman" w:cs="Arial"/>
                <w:i/>
                <w:iCs/>
                <w:color w:val="000000"/>
                <w:u w:val="single"/>
              </w:rPr>
              <w:t xml:space="preserve">Aquila </w:t>
            </w:r>
            <w:proofErr w:type="spellStart"/>
            <w:r>
              <w:rPr>
                <w:rFonts w:eastAsia="Times New Roman" w:cs="Arial"/>
                <w:i/>
                <w:iCs/>
                <w:color w:val="000000"/>
                <w:u w:val="single"/>
              </w:rPr>
              <w:t>fasciata</w:t>
            </w:r>
            <w:proofErr w:type="spellEnd"/>
          </w:p>
        </w:tc>
        <w:tc>
          <w:tcPr>
            <w:tcW w:w="5640" w:type="dxa"/>
            <w:tcBorders>
              <w:top w:val="nil"/>
              <w:left w:val="nil"/>
              <w:bottom w:val="single" w:sz="4" w:space="0" w:color="auto"/>
              <w:right w:val="single" w:sz="4" w:space="0" w:color="auto"/>
            </w:tcBorders>
            <w:noWrap/>
            <w:vAlign w:val="center"/>
          </w:tcPr>
          <w:p w14:paraId="3D8B939B" w14:textId="77777777" w:rsidR="00883888" w:rsidRDefault="00883888" w:rsidP="002B2368">
            <w:pPr>
              <w:rPr>
                <w:rFonts w:eastAsia="Times New Roman" w:cs="Arial"/>
                <w:color w:val="000000"/>
                <w:u w:val="single"/>
                <w:lang w:val="fr-FR"/>
              </w:rPr>
            </w:pPr>
            <w:r>
              <w:rPr>
                <w:rFonts w:eastAsia="Times New Roman" w:cs="Arial"/>
                <w:color w:val="000000"/>
                <w:u w:val="single"/>
                <w:lang w:val="fr-FR"/>
              </w:rPr>
              <w:t>Aigle de Bonelli</w:t>
            </w:r>
          </w:p>
        </w:tc>
      </w:tr>
      <w:tr w:rsidR="00883888" w14:paraId="191A11B4"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C491DBA" w14:textId="77777777" w:rsidR="00883888" w:rsidRDefault="00883888" w:rsidP="002B2368">
            <w:pPr>
              <w:rPr>
                <w:rFonts w:eastAsia="Times New Roman" w:cs="Arial"/>
                <w:i/>
                <w:iCs/>
                <w:color w:val="000000"/>
              </w:rPr>
            </w:pPr>
            <w:r>
              <w:rPr>
                <w:rFonts w:eastAsia="Times New Roman" w:cs="Arial"/>
                <w:i/>
                <w:iCs/>
                <w:color w:val="000000"/>
              </w:rPr>
              <w:t xml:space="preserve">Hieraaetus </w:t>
            </w:r>
            <w:proofErr w:type="spellStart"/>
            <w:r>
              <w:rPr>
                <w:rFonts w:eastAsia="Times New Roman" w:cs="Arial"/>
                <w:i/>
                <w:iCs/>
                <w:color w:val="000000"/>
              </w:rPr>
              <w:t>wahlbergi</w:t>
            </w:r>
            <w:proofErr w:type="spellEnd"/>
          </w:p>
        </w:tc>
        <w:tc>
          <w:tcPr>
            <w:tcW w:w="5640" w:type="dxa"/>
            <w:tcBorders>
              <w:top w:val="nil"/>
              <w:left w:val="nil"/>
              <w:bottom w:val="single" w:sz="4" w:space="0" w:color="auto"/>
              <w:right w:val="single" w:sz="4" w:space="0" w:color="auto"/>
            </w:tcBorders>
            <w:noWrap/>
            <w:vAlign w:val="center"/>
            <w:hideMark/>
          </w:tcPr>
          <w:p w14:paraId="7C064F38" w14:textId="77777777" w:rsidR="00883888" w:rsidRDefault="00883888" w:rsidP="002B2368">
            <w:pPr>
              <w:rPr>
                <w:rFonts w:eastAsia="Times New Roman" w:cs="Arial"/>
                <w:color w:val="000000"/>
                <w:lang w:val="fr-FR"/>
              </w:rPr>
            </w:pPr>
            <w:r>
              <w:rPr>
                <w:rFonts w:eastAsia="Times New Roman" w:cs="Arial"/>
                <w:color w:val="000000"/>
                <w:lang w:val="fr-FR"/>
              </w:rPr>
              <w:t>L'aigle de Wahlberg</w:t>
            </w:r>
          </w:p>
        </w:tc>
      </w:tr>
      <w:tr w:rsidR="00883888" w14:paraId="1B7F0B69"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1825F1B2" w14:textId="77777777" w:rsidR="00883888" w:rsidRDefault="00883888" w:rsidP="002B2368">
            <w:pPr>
              <w:rPr>
                <w:rFonts w:eastAsia="Times New Roman" w:cs="Arial"/>
                <w:i/>
                <w:iCs/>
                <w:color w:val="000000"/>
              </w:rPr>
            </w:pPr>
            <w:r>
              <w:rPr>
                <w:rFonts w:eastAsia="Times New Roman" w:cs="Arial"/>
                <w:i/>
                <w:iCs/>
                <w:color w:val="000000"/>
              </w:rPr>
              <w:t xml:space="preserve">Hieraaetus </w:t>
            </w:r>
            <w:proofErr w:type="spellStart"/>
            <w:r>
              <w:rPr>
                <w:rFonts w:eastAsia="Times New Roman" w:cs="Arial"/>
                <w:i/>
                <w:iCs/>
                <w:color w:val="000000"/>
              </w:rPr>
              <w:t>pennatus</w:t>
            </w:r>
            <w:proofErr w:type="spellEnd"/>
          </w:p>
        </w:tc>
        <w:tc>
          <w:tcPr>
            <w:tcW w:w="5640" w:type="dxa"/>
            <w:tcBorders>
              <w:top w:val="nil"/>
              <w:left w:val="nil"/>
              <w:bottom w:val="single" w:sz="4" w:space="0" w:color="auto"/>
              <w:right w:val="single" w:sz="4" w:space="0" w:color="auto"/>
            </w:tcBorders>
            <w:noWrap/>
            <w:vAlign w:val="center"/>
            <w:hideMark/>
          </w:tcPr>
          <w:p w14:paraId="02B60233" w14:textId="77777777" w:rsidR="00883888" w:rsidRDefault="00883888" w:rsidP="002B2368">
            <w:pPr>
              <w:rPr>
                <w:rFonts w:eastAsia="Times New Roman" w:cs="Arial"/>
                <w:color w:val="000000"/>
                <w:lang w:val="fr-FR"/>
              </w:rPr>
            </w:pPr>
            <w:r>
              <w:rPr>
                <w:rFonts w:eastAsia="Times New Roman" w:cs="Arial"/>
                <w:color w:val="000000"/>
                <w:lang w:val="fr-FR"/>
              </w:rPr>
              <w:t>Aigle botté</w:t>
            </w:r>
          </w:p>
        </w:tc>
      </w:tr>
      <w:tr w:rsidR="00883888" w14:paraId="69C34412"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3E58D6A"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aeruginosus</w:t>
            </w:r>
            <w:proofErr w:type="spellEnd"/>
          </w:p>
        </w:tc>
        <w:tc>
          <w:tcPr>
            <w:tcW w:w="5640" w:type="dxa"/>
            <w:tcBorders>
              <w:top w:val="nil"/>
              <w:left w:val="nil"/>
              <w:bottom w:val="single" w:sz="4" w:space="0" w:color="auto"/>
              <w:right w:val="single" w:sz="4" w:space="0" w:color="auto"/>
            </w:tcBorders>
            <w:noWrap/>
            <w:vAlign w:val="center"/>
            <w:hideMark/>
          </w:tcPr>
          <w:p w14:paraId="486F1D49" w14:textId="77777777" w:rsidR="00883888" w:rsidRDefault="00883888" w:rsidP="002B2368">
            <w:pPr>
              <w:rPr>
                <w:rFonts w:eastAsia="Times New Roman" w:cs="Arial"/>
                <w:color w:val="000000"/>
                <w:lang w:val="fr-FR"/>
              </w:rPr>
            </w:pPr>
            <w:r>
              <w:rPr>
                <w:rFonts w:eastAsia="Times New Roman" w:cs="Arial"/>
                <w:color w:val="000000"/>
                <w:lang w:val="fr-FR"/>
              </w:rPr>
              <w:t>Busard des roseaux</w:t>
            </w:r>
          </w:p>
        </w:tc>
      </w:tr>
      <w:tr w:rsidR="00883888" w14:paraId="6421D308"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3175C7B" w14:textId="77777777" w:rsidR="00883888" w:rsidRDefault="00883888" w:rsidP="002B2368">
            <w:pPr>
              <w:rPr>
                <w:rFonts w:eastAsia="Times New Roman" w:cs="Arial"/>
                <w:i/>
                <w:iCs/>
                <w:color w:val="000000"/>
              </w:rPr>
            </w:pPr>
            <w:r>
              <w:rPr>
                <w:rFonts w:eastAsia="Times New Roman" w:cs="Arial"/>
                <w:i/>
                <w:iCs/>
                <w:color w:val="000000"/>
              </w:rPr>
              <w:t xml:space="preserve">Circus </w:t>
            </w:r>
            <w:proofErr w:type="spellStart"/>
            <w:r>
              <w:rPr>
                <w:rFonts w:eastAsia="Times New Roman" w:cs="Arial"/>
                <w:i/>
                <w:iCs/>
                <w:color w:val="000000"/>
              </w:rPr>
              <w:t>spilonotus</w:t>
            </w:r>
            <w:proofErr w:type="spellEnd"/>
          </w:p>
        </w:tc>
        <w:tc>
          <w:tcPr>
            <w:tcW w:w="5640" w:type="dxa"/>
            <w:tcBorders>
              <w:top w:val="nil"/>
              <w:left w:val="nil"/>
              <w:bottom w:val="single" w:sz="4" w:space="0" w:color="auto"/>
              <w:right w:val="single" w:sz="4" w:space="0" w:color="auto"/>
            </w:tcBorders>
            <w:noWrap/>
            <w:vAlign w:val="center"/>
            <w:hideMark/>
          </w:tcPr>
          <w:p w14:paraId="32438A6A" w14:textId="77777777" w:rsidR="00883888" w:rsidRDefault="00883888" w:rsidP="002B2368">
            <w:pPr>
              <w:rPr>
                <w:rFonts w:eastAsia="Times New Roman" w:cs="Arial"/>
                <w:color w:val="000000"/>
                <w:lang w:val="fr-FR"/>
              </w:rPr>
            </w:pPr>
            <w:r>
              <w:rPr>
                <w:rFonts w:eastAsia="Times New Roman" w:cs="Arial"/>
                <w:color w:val="000000"/>
                <w:lang w:val="fr-FR"/>
              </w:rPr>
              <w:t>Busard d'Orient</w:t>
            </w:r>
          </w:p>
        </w:tc>
      </w:tr>
      <w:tr w:rsidR="00883888" w14:paraId="7C54C927"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0A9D88A" w14:textId="77777777" w:rsidR="00883888" w:rsidRDefault="00883888" w:rsidP="002B2368">
            <w:pPr>
              <w:rPr>
                <w:rFonts w:eastAsia="Times New Roman" w:cs="Arial"/>
                <w:i/>
                <w:iCs/>
                <w:color w:val="000000"/>
              </w:rPr>
            </w:pPr>
            <w:r>
              <w:rPr>
                <w:rFonts w:eastAsia="Times New Roman" w:cs="Arial"/>
                <w:i/>
                <w:iCs/>
                <w:color w:val="000000"/>
              </w:rPr>
              <w:t>Accipiter gularis</w:t>
            </w:r>
          </w:p>
        </w:tc>
        <w:tc>
          <w:tcPr>
            <w:tcW w:w="5640" w:type="dxa"/>
            <w:tcBorders>
              <w:top w:val="nil"/>
              <w:left w:val="nil"/>
              <w:bottom w:val="single" w:sz="4" w:space="0" w:color="auto"/>
              <w:right w:val="single" w:sz="4" w:space="0" w:color="auto"/>
            </w:tcBorders>
            <w:noWrap/>
            <w:vAlign w:val="center"/>
            <w:hideMark/>
          </w:tcPr>
          <w:p w14:paraId="0EE4D890" w14:textId="77777777" w:rsidR="00883888" w:rsidRDefault="00883888" w:rsidP="002B2368">
            <w:pPr>
              <w:rPr>
                <w:rFonts w:eastAsia="Times New Roman" w:cs="Arial"/>
                <w:color w:val="000000"/>
                <w:lang w:val="fr-FR"/>
              </w:rPr>
            </w:pPr>
            <w:r>
              <w:rPr>
                <w:rFonts w:eastAsia="Times New Roman" w:cs="Arial"/>
                <w:color w:val="000000"/>
                <w:lang w:val="fr-FR"/>
              </w:rPr>
              <w:t>Épervier du Japon</w:t>
            </w:r>
          </w:p>
        </w:tc>
      </w:tr>
      <w:tr w:rsidR="00883888" w14:paraId="40A8C1EA"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BB5D564" w14:textId="77777777" w:rsidR="00883888" w:rsidRDefault="00883888" w:rsidP="002B2368">
            <w:pPr>
              <w:rPr>
                <w:rFonts w:eastAsia="Times New Roman" w:cs="Arial"/>
                <w:i/>
                <w:iCs/>
                <w:color w:val="000000"/>
              </w:rPr>
            </w:pPr>
            <w:r>
              <w:rPr>
                <w:rFonts w:eastAsia="Times New Roman" w:cs="Arial"/>
                <w:i/>
                <w:iCs/>
                <w:color w:val="000000"/>
              </w:rPr>
              <w:t xml:space="preserve">Accipiter </w:t>
            </w:r>
            <w:proofErr w:type="spellStart"/>
            <w:r>
              <w:rPr>
                <w:rFonts w:eastAsia="Times New Roman" w:cs="Arial"/>
                <w:i/>
                <w:iCs/>
                <w:color w:val="000000"/>
              </w:rPr>
              <w:t>ovampensis</w:t>
            </w:r>
            <w:proofErr w:type="spellEnd"/>
          </w:p>
        </w:tc>
        <w:tc>
          <w:tcPr>
            <w:tcW w:w="5640" w:type="dxa"/>
            <w:tcBorders>
              <w:top w:val="nil"/>
              <w:left w:val="nil"/>
              <w:bottom w:val="single" w:sz="4" w:space="0" w:color="auto"/>
              <w:right w:val="single" w:sz="4" w:space="0" w:color="auto"/>
            </w:tcBorders>
            <w:noWrap/>
            <w:vAlign w:val="center"/>
            <w:hideMark/>
          </w:tcPr>
          <w:p w14:paraId="69C83511" w14:textId="77777777" w:rsidR="00883888" w:rsidRDefault="00883888" w:rsidP="002B2368">
            <w:pPr>
              <w:rPr>
                <w:rFonts w:eastAsia="Times New Roman" w:cs="Arial"/>
                <w:color w:val="000000"/>
                <w:lang w:val="fr-FR"/>
              </w:rPr>
            </w:pPr>
            <w:r>
              <w:rPr>
                <w:rFonts w:eastAsia="Times New Roman" w:cs="Arial"/>
                <w:color w:val="000000"/>
                <w:lang w:val="fr-FR"/>
              </w:rPr>
              <w:t>Épervier d'Ovambo</w:t>
            </w:r>
          </w:p>
        </w:tc>
      </w:tr>
      <w:tr w:rsidR="00883888" w14:paraId="54441778"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252407B3" w14:textId="77777777" w:rsidR="00883888" w:rsidRDefault="00883888" w:rsidP="002B2368">
            <w:pPr>
              <w:rPr>
                <w:rFonts w:eastAsia="Times New Roman" w:cs="Arial"/>
                <w:i/>
                <w:iCs/>
                <w:color w:val="000000"/>
              </w:rPr>
            </w:pPr>
            <w:r>
              <w:rPr>
                <w:rFonts w:eastAsia="Times New Roman" w:cs="Arial"/>
                <w:i/>
                <w:iCs/>
                <w:color w:val="000000"/>
              </w:rPr>
              <w:t>Accipiter nisus</w:t>
            </w:r>
          </w:p>
        </w:tc>
        <w:tc>
          <w:tcPr>
            <w:tcW w:w="5640" w:type="dxa"/>
            <w:tcBorders>
              <w:top w:val="nil"/>
              <w:left w:val="nil"/>
              <w:bottom w:val="single" w:sz="4" w:space="0" w:color="auto"/>
              <w:right w:val="single" w:sz="4" w:space="0" w:color="auto"/>
            </w:tcBorders>
            <w:noWrap/>
            <w:vAlign w:val="center"/>
            <w:hideMark/>
          </w:tcPr>
          <w:p w14:paraId="724821C3" w14:textId="77777777" w:rsidR="00883888" w:rsidRDefault="00883888" w:rsidP="002B2368">
            <w:pPr>
              <w:rPr>
                <w:rFonts w:eastAsia="Times New Roman" w:cs="Arial"/>
                <w:color w:val="000000"/>
                <w:lang w:val="fr-FR"/>
              </w:rPr>
            </w:pPr>
            <w:r>
              <w:rPr>
                <w:rFonts w:eastAsia="Times New Roman" w:cs="Arial"/>
                <w:color w:val="000000"/>
                <w:lang w:val="fr-FR"/>
              </w:rPr>
              <w:t>Épervier d'Europe</w:t>
            </w:r>
          </w:p>
        </w:tc>
      </w:tr>
      <w:tr w:rsidR="00883888" w14:paraId="017278FB"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3454A82" w14:textId="77777777" w:rsidR="00883888" w:rsidRDefault="00883888" w:rsidP="002B2368">
            <w:pPr>
              <w:rPr>
                <w:rFonts w:eastAsia="Times New Roman" w:cs="Arial"/>
                <w:i/>
                <w:iCs/>
                <w:color w:val="000000"/>
              </w:rPr>
            </w:pPr>
            <w:r>
              <w:rPr>
                <w:rFonts w:eastAsia="Times New Roman" w:cs="Arial"/>
                <w:i/>
                <w:iCs/>
                <w:color w:val="000000"/>
              </w:rPr>
              <w:t>Accipiter gentilis</w:t>
            </w:r>
          </w:p>
        </w:tc>
        <w:tc>
          <w:tcPr>
            <w:tcW w:w="5640" w:type="dxa"/>
            <w:tcBorders>
              <w:top w:val="nil"/>
              <w:left w:val="nil"/>
              <w:bottom w:val="single" w:sz="4" w:space="0" w:color="auto"/>
              <w:right w:val="single" w:sz="4" w:space="0" w:color="auto"/>
            </w:tcBorders>
            <w:noWrap/>
            <w:vAlign w:val="center"/>
            <w:hideMark/>
          </w:tcPr>
          <w:p w14:paraId="244836FE" w14:textId="77777777" w:rsidR="00883888" w:rsidRDefault="00883888" w:rsidP="002B2368">
            <w:pPr>
              <w:rPr>
                <w:rFonts w:eastAsia="Times New Roman" w:cs="Arial"/>
                <w:color w:val="000000"/>
                <w:lang w:val="fr-FR"/>
              </w:rPr>
            </w:pPr>
            <w:r>
              <w:rPr>
                <w:rFonts w:eastAsia="Times New Roman" w:cs="Arial"/>
                <w:color w:val="000000"/>
                <w:lang w:val="fr-FR"/>
              </w:rPr>
              <w:t>Autour des palombes</w:t>
            </w:r>
          </w:p>
        </w:tc>
      </w:tr>
      <w:tr w:rsidR="00883888" w:rsidRPr="00D83B1F" w14:paraId="49704EB5"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1F97EC55" w14:textId="77777777" w:rsidR="00883888" w:rsidRDefault="00883888" w:rsidP="002B2368">
            <w:pPr>
              <w:rPr>
                <w:rFonts w:eastAsia="Times New Roman" w:cs="Arial"/>
                <w:i/>
                <w:iCs/>
                <w:color w:val="000000"/>
              </w:rPr>
            </w:pPr>
            <w:r>
              <w:rPr>
                <w:rFonts w:eastAsia="Times New Roman" w:cs="Arial"/>
                <w:i/>
                <w:iCs/>
                <w:color w:val="000000"/>
              </w:rPr>
              <w:t>Haliaeetus albicilla</w:t>
            </w:r>
          </w:p>
        </w:tc>
        <w:tc>
          <w:tcPr>
            <w:tcW w:w="5640" w:type="dxa"/>
            <w:tcBorders>
              <w:top w:val="nil"/>
              <w:left w:val="nil"/>
              <w:bottom w:val="single" w:sz="4" w:space="0" w:color="auto"/>
              <w:right w:val="single" w:sz="4" w:space="0" w:color="auto"/>
            </w:tcBorders>
            <w:noWrap/>
            <w:vAlign w:val="center"/>
            <w:hideMark/>
          </w:tcPr>
          <w:p w14:paraId="225246BC" w14:textId="77777777" w:rsidR="00883888" w:rsidRDefault="00883888" w:rsidP="002B2368">
            <w:pPr>
              <w:rPr>
                <w:rFonts w:eastAsia="Times New Roman" w:cs="Arial"/>
                <w:color w:val="000000"/>
                <w:lang w:val="fr-FR"/>
              </w:rPr>
            </w:pPr>
            <w:r>
              <w:rPr>
                <w:rFonts w:eastAsia="Times New Roman" w:cs="Arial"/>
                <w:color w:val="000000"/>
                <w:lang w:val="fr-FR"/>
              </w:rPr>
              <w:t>Aigle de mer à queue blanche</w:t>
            </w:r>
          </w:p>
        </w:tc>
      </w:tr>
      <w:tr w:rsidR="00883888" w14:paraId="4D8ECB16"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748864FB" w14:textId="77777777" w:rsidR="00883888" w:rsidRDefault="00883888" w:rsidP="002B2368">
            <w:pPr>
              <w:rPr>
                <w:rFonts w:eastAsia="Times New Roman" w:cs="Arial"/>
                <w:i/>
                <w:iCs/>
                <w:color w:val="000000"/>
                <w:highlight w:val="yellow"/>
              </w:rPr>
            </w:pPr>
            <w:r>
              <w:rPr>
                <w:rFonts w:eastAsia="Times New Roman" w:cs="Arial"/>
                <w:i/>
                <w:iCs/>
                <w:color w:val="000000"/>
              </w:rPr>
              <w:t xml:space="preserve">Milvus </w:t>
            </w:r>
            <w:proofErr w:type="spellStart"/>
            <w:r>
              <w:rPr>
                <w:rFonts w:eastAsia="Times New Roman" w:cs="Arial"/>
                <w:i/>
                <w:iCs/>
                <w:color w:val="000000"/>
              </w:rPr>
              <w:t>milvus</w:t>
            </w:r>
            <w:proofErr w:type="spellEnd"/>
          </w:p>
        </w:tc>
        <w:tc>
          <w:tcPr>
            <w:tcW w:w="5640" w:type="dxa"/>
            <w:tcBorders>
              <w:top w:val="nil"/>
              <w:left w:val="nil"/>
              <w:bottom w:val="single" w:sz="4" w:space="0" w:color="auto"/>
              <w:right w:val="single" w:sz="4" w:space="0" w:color="auto"/>
            </w:tcBorders>
            <w:noWrap/>
            <w:vAlign w:val="center"/>
          </w:tcPr>
          <w:p w14:paraId="2F96F702" w14:textId="77777777" w:rsidR="00883888" w:rsidRDefault="00883888" w:rsidP="002B2368">
            <w:pPr>
              <w:rPr>
                <w:rFonts w:eastAsia="Times New Roman" w:cs="Arial"/>
                <w:color w:val="000000"/>
                <w:highlight w:val="yellow"/>
                <w:lang w:val="fr-FR"/>
              </w:rPr>
            </w:pPr>
            <w:r>
              <w:rPr>
                <w:rFonts w:eastAsia="Times New Roman" w:cs="Arial"/>
                <w:color w:val="000000"/>
                <w:lang w:val="fr-FR"/>
              </w:rPr>
              <w:t>Milan royal</w:t>
            </w:r>
          </w:p>
        </w:tc>
      </w:tr>
      <w:tr w:rsidR="00883888" w14:paraId="5345EEA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7A11F024" w14:textId="77777777" w:rsidR="00883888" w:rsidRDefault="00883888" w:rsidP="002B2368">
            <w:pPr>
              <w:rPr>
                <w:rFonts w:eastAsia="Times New Roman" w:cs="Arial"/>
                <w:i/>
                <w:iCs/>
                <w:color w:val="000000"/>
                <w:highlight w:val="yellow"/>
              </w:rPr>
            </w:pPr>
            <w:r>
              <w:rPr>
                <w:rFonts w:eastAsia="Times New Roman" w:cs="Arial"/>
                <w:i/>
                <w:iCs/>
                <w:color w:val="000000"/>
              </w:rPr>
              <w:t>Milvus migrans</w:t>
            </w:r>
          </w:p>
        </w:tc>
        <w:tc>
          <w:tcPr>
            <w:tcW w:w="5640" w:type="dxa"/>
            <w:tcBorders>
              <w:top w:val="nil"/>
              <w:left w:val="nil"/>
              <w:bottom w:val="single" w:sz="4" w:space="0" w:color="auto"/>
              <w:right w:val="single" w:sz="4" w:space="0" w:color="auto"/>
            </w:tcBorders>
            <w:noWrap/>
            <w:vAlign w:val="center"/>
          </w:tcPr>
          <w:p w14:paraId="1D369D86" w14:textId="77777777" w:rsidR="00883888" w:rsidRDefault="00883888" w:rsidP="002B2368">
            <w:pPr>
              <w:rPr>
                <w:rFonts w:eastAsia="Times New Roman" w:cs="Arial"/>
                <w:color w:val="000000"/>
                <w:highlight w:val="yellow"/>
                <w:lang w:val="fr-FR"/>
              </w:rPr>
            </w:pPr>
            <w:r>
              <w:rPr>
                <w:rFonts w:eastAsia="Times New Roman" w:cs="Arial"/>
                <w:color w:val="000000"/>
                <w:lang w:val="fr-FR"/>
              </w:rPr>
              <w:t>Milan noir</w:t>
            </w:r>
          </w:p>
        </w:tc>
      </w:tr>
      <w:tr w:rsidR="00883888" w14:paraId="595D0145"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CE24A40" w14:textId="77777777" w:rsidR="00883888" w:rsidRDefault="00883888" w:rsidP="002B2368">
            <w:pPr>
              <w:rPr>
                <w:rFonts w:eastAsia="Times New Roman" w:cs="Arial"/>
                <w:i/>
                <w:iCs/>
                <w:color w:val="000000"/>
              </w:rPr>
            </w:pPr>
            <w:r>
              <w:rPr>
                <w:rFonts w:eastAsia="Times New Roman" w:cs="Arial"/>
                <w:i/>
                <w:iCs/>
                <w:color w:val="000000"/>
              </w:rPr>
              <w:t xml:space="preserve">Buteo </w:t>
            </w:r>
            <w:proofErr w:type="spellStart"/>
            <w:r>
              <w:rPr>
                <w:rFonts w:eastAsia="Times New Roman" w:cs="Arial"/>
                <w:i/>
                <w:iCs/>
                <w:color w:val="000000"/>
              </w:rPr>
              <w:t>auguralis</w:t>
            </w:r>
            <w:proofErr w:type="spellEnd"/>
          </w:p>
        </w:tc>
        <w:tc>
          <w:tcPr>
            <w:tcW w:w="5640" w:type="dxa"/>
            <w:tcBorders>
              <w:top w:val="nil"/>
              <w:left w:val="nil"/>
              <w:bottom w:val="single" w:sz="4" w:space="0" w:color="auto"/>
              <w:right w:val="single" w:sz="4" w:space="0" w:color="auto"/>
            </w:tcBorders>
            <w:noWrap/>
            <w:vAlign w:val="center"/>
            <w:hideMark/>
          </w:tcPr>
          <w:p w14:paraId="50474633" w14:textId="77777777" w:rsidR="00883888" w:rsidRDefault="00883888" w:rsidP="002B2368">
            <w:pPr>
              <w:rPr>
                <w:rFonts w:eastAsia="Times New Roman" w:cs="Arial"/>
                <w:color w:val="000000"/>
                <w:lang w:val="fr-FR"/>
              </w:rPr>
            </w:pPr>
            <w:r>
              <w:rPr>
                <w:rFonts w:eastAsia="Times New Roman" w:cs="Arial"/>
                <w:color w:val="000000"/>
                <w:lang w:val="fr-FR"/>
              </w:rPr>
              <w:t>Buse à cou roux</w:t>
            </w:r>
          </w:p>
        </w:tc>
      </w:tr>
      <w:tr w:rsidR="00883888" w14:paraId="7F4CB201"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60069FBD" w14:textId="77777777" w:rsidR="00883888" w:rsidRDefault="00883888" w:rsidP="002B2368">
            <w:pPr>
              <w:rPr>
                <w:rFonts w:eastAsia="Times New Roman" w:cs="Arial"/>
                <w:i/>
                <w:iCs/>
                <w:color w:val="000000"/>
              </w:rPr>
            </w:pPr>
            <w:r>
              <w:rPr>
                <w:rFonts w:eastAsia="Times New Roman" w:cs="Arial"/>
                <w:i/>
                <w:iCs/>
                <w:color w:val="000000"/>
              </w:rPr>
              <w:t xml:space="preserve">Buteo </w:t>
            </w:r>
            <w:proofErr w:type="spellStart"/>
            <w:r>
              <w:rPr>
                <w:rFonts w:eastAsia="Times New Roman" w:cs="Arial"/>
                <w:i/>
                <w:iCs/>
                <w:color w:val="000000"/>
              </w:rPr>
              <w:t>buteo</w:t>
            </w:r>
            <w:proofErr w:type="spellEnd"/>
          </w:p>
        </w:tc>
        <w:tc>
          <w:tcPr>
            <w:tcW w:w="5640" w:type="dxa"/>
            <w:tcBorders>
              <w:top w:val="nil"/>
              <w:left w:val="nil"/>
              <w:bottom w:val="single" w:sz="4" w:space="0" w:color="auto"/>
              <w:right w:val="single" w:sz="4" w:space="0" w:color="auto"/>
            </w:tcBorders>
            <w:noWrap/>
            <w:vAlign w:val="center"/>
            <w:hideMark/>
          </w:tcPr>
          <w:p w14:paraId="792AF02C" w14:textId="77777777" w:rsidR="00883888" w:rsidRDefault="00883888" w:rsidP="002B2368">
            <w:pPr>
              <w:rPr>
                <w:rFonts w:eastAsia="Times New Roman" w:cs="Arial"/>
                <w:color w:val="000000"/>
                <w:lang w:val="fr-FR"/>
              </w:rPr>
            </w:pPr>
            <w:r>
              <w:rPr>
                <w:rFonts w:eastAsia="Times New Roman" w:cs="Arial"/>
                <w:color w:val="000000"/>
                <w:lang w:val="fr-FR"/>
              </w:rPr>
              <w:t>Buse eurasienne</w:t>
            </w:r>
          </w:p>
        </w:tc>
      </w:tr>
      <w:tr w:rsidR="00883888" w14:paraId="2CAF3248"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C55D177" w14:textId="77777777" w:rsidR="00883888" w:rsidRDefault="00883888" w:rsidP="002B2368">
            <w:pPr>
              <w:rPr>
                <w:rFonts w:eastAsia="Times New Roman" w:cs="Arial"/>
                <w:i/>
                <w:iCs/>
                <w:color w:val="000000"/>
              </w:rPr>
            </w:pPr>
            <w:r>
              <w:rPr>
                <w:rFonts w:eastAsia="Times New Roman" w:cs="Arial"/>
                <w:i/>
                <w:iCs/>
                <w:color w:val="000000"/>
              </w:rPr>
              <w:t>Buteo japonicus</w:t>
            </w:r>
          </w:p>
        </w:tc>
        <w:tc>
          <w:tcPr>
            <w:tcW w:w="5640" w:type="dxa"/>
            <w:tcBorders>
              <w:top w:val="nil"/>
              <w:left w:val="nil"/>
              <w:bottom w:val="single" w:sz="4" w:space="0" w:color="auto"/>
              <w:right w:val="single" w:sz="4" w:space="0" w:color="auto"/>
            </w:tcBorders>
            <w:noWrap/>
            <w:vAlign w:val="center"/>
            <w:hideMark/>
          </w:tcPr>
          <w:p w14:paraId="43519ADF" w14:textId="77777777" w:rsidR="00883888" w:rsidRDefault="00883888" w:rsidP="002B2368">
            <w:pPr>
              <w:rPr>
                <w:rFonts w:eastAsia="Times New Roman" w:cs="Arial"/>
                <w:color w:val="000000"/>
                <w:lang w:val="fr-FR"/>
              </w:rPr>
            </w:pPr>
            <w:r>
              <w:rPr>
                <w:rFonts w:eastAsia="Times New Roman" w:cs="Arial"/>
                <w:color w:val="000000"/>
                <w:lang w:val="fr-FR"/>
              </w:rPr>
              <w:t>Buse japonaise</w:t>
            </w:r>
          </w:p>
        </w:tc>
      </w:tr>
      <w:tr w:rsidR="00883888" w14:paraId="3CF2817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5828C2C1" w14:textId="77777777" w:rsidR="00883888" w:rsidRDefault="00883888" w:rsidP="002B2368">
            <w:pPr>
              <w:rPr>
                <w:rFonts w:eastAsia="Times New Roman" w:cs="Arial"/>
                <w:i/>
                <w:iCs/>
                <w:color w:val="000000"/>
              </w:rPr>
            </w:pPr>
            <w:r>
              <w:rPr>
                <w:rFonts w:eastAsia="Times New Roman" w:cs="Arial"/>
                <w:i/>
                <w:iCs/>
                <w:color w:val="000000"/>
              </w:rPr>
              <w:t xml:space="preserve">Buteo </w:t>
            </w:r>
            <w:proofErr w:type="spellStart"/>
            <w:r>
              <w:rPr>
                <w:rFonts w:eastAsia="Times New Roman" w:cs="Arial"/>
                <w:i/>
                <w:iCs/>
                <w:color w:val="000000"/>
              </w:rPr>
              <w:t>rufinus</w:t>
            </w:r>
            <w:proofErr w:type="spellEnd"/>
          </w:p>
        </w:tc>
        <w:tc>
          <w:tcPr>
            <w:tcW w:w="5640" w:type="dxa"/>
            <w:tcBorders>
              <w:top w:val="nil"/>
              <w:left w:val="nil"/>
              <w:bottom w:val="single" w:sz="4" w:space="0" w:color="auto"/>
              <w:right w:val="single" w:sz="4" w:space="0" w:color="auto"/>
            </w:tcBorders>
            <w:noWrap/>
            <w:vAlign w:val="center"/>
            <w:hideMark/>
          </w:tcPr>
          <w:p w14:paraId="2EC454B5" w14:textId="77777777" w:rsidR="00883888" w:rsidRDefault="00883888" w:rsidP="002B2368">
            <w:pPr>
              <w:rPr>
                <w:rFonts w:eastAsia="Times New Roman" w:cs="Arial"/>
                <w:color w:val="000000"/>
                <w:lang w:val="fr-FR"/>
              </w:rPr>
            </w:pPr>
            <w:r>
              <w:rPr>
                <w:rFonts w:eastAsia="Times New Roman" w:cs="Arial"/>
                <w:color w:val="000000"/>
                <w:lang w:val="fr-FR"/>
              </w:rPr>
              <w:t>Buse à longues pattes</w:t>
            </w:r>
          </w:p>
        </w:tc>
      </w:tr>
      <w:tr w:rsidR="00883888" w14:paraId="48D0BA1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E5E7B2B" w14:textId="77777777" w:rsidR="00883888" w:rsidRDefault="00883888" w:rsidP="002B2368">
            <w:pPr>
              <w:rPr>
                <w:rFonts w:eastAsia="Times New Roman" w:cs="Arial"/>
                <w:i/>
                <w:iCs/>
                <w:color w:val="000000"/>
              </w:rPr>
            </w:pPr>
            <w:r>
              <w:rPr>
                <w:rFonts w:eastAsia="Times New Roman" w:cs="Arial"/>
                <w:i/>
                <w:iCs/>
                <w:color w:val="000000"/>
              </w:rPr>
              <w:t xml:space="preserve">Buteo </w:t>
            </w:r>
            <w:proofErr w:type="spellStart"/>
            <w:r>
              <w:rPr>
                <w:rFonts w:eastAsia="Times New Roman" w:cs="Arial"/>
                <w:i/>
                <w:iCs/>
                <w:color w:val="000000"/>
              </w:rPr>
              <w:t>hemilasius</w:t>
            </w:r>
            <w:proofErr w:type="spellEnd"/>
          </w:p>
        </w:tc>
        <w:tc>
          <w:tcPr>
            <w:tcW w:w="5640" w:type="dxa"/>
            <w:tcBorders>
              <w:top w:val="nil"/>
              <w:left w:val="nil"/>
              <w:bottom w:val="single" w:sz="4" w:space="0" w:color="auto"/>
              <w:right w:val="single" w:sz="4" w:space="0" w:color="auto"/>
            </w:tcBorders>
            <w:noWrap/>
            <w:vAlign w:val="center"/>
            <w:hideMark/>
          </w:tcPr>
          <w:p w14:paraId="49A7E388" w14:textId="77777777" w:rsidR="00883888" w:rsidRDefault="00883888" w:rsidP="002B2368">
            <w:pPr>
              <w:rPr>
                <w:rFonts w:eastAsia="Times New Roman" w:cs="Arial"/>
                <w:color w:val="000000"/>
                <w:lang w:val="fr-FR"/>
              </w:rPr>
            </w:pPr>
            <w:r>
              <w:rPr>
                <w:rFonts w:eastAsia="Times New Roman" w:cs="Arial"/>
                <w:color w:val="000000"/>
                <w:lang w:val="fr-FR"/>
              </w:rPr>
              <w:t>Buse variable</w:t>
            </w:r>
          </w:p>
        </w:tc>
      </w:tr>
      <w:tr w:rsidR="00883888" w14:paraId="05BBD420"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A80BEFC"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alopex</w:t>
            </w:r>
            <w:proofErr w:type="spellEnd"/>
          </w:p>
        </w:tc>
        <w:tc>
          <w:tcPr>
            <w:tcW w:w="5640" w:type="dxa"/>
            <w:tcBorders>
              <w:top w:val="nil"/>
              <w:left w:val="nil"/>
              <w:bottom w:val="single" w:sz="4" w:space="0" w:color="auto"/>
              <w:right w:val="single" w:sz="4" w:space="0" w:color="auto"/>
            </w:tcBorders>
            <w:noWrap/>
            <w:vAlign w:val="center"/>
            <w:hideMark/>
          </w:tcPr>
          <w:p w14:paraId="082B71DD" w14:textId="77777777" w:rsidR="00883888" w:rsidRDefault="00883888" w:rsidP="002B2368">
            <w:pPr>
              <w:rPr>
                <w:rFonts w:eastAsia="Times New Roman" w:cs="Arial"/>
                <w:color w:val="000000"/>
                <w:lang w:val="fr-FR"/>
              </w:rPr>
            </w:pPr>
            <w:r>
              <w:rPr>
                <w:rFonts w:eastAsia="Times New Roman" w:cs="Arial"/>
                <w:color w:val="000000"/>
                <w:lang w:val="fr-FR"/>
              </w:rPr>
              <w:t>Renard crécerelle</w:t>
            </w:r>
          </w:p>
        </w:tc>
      </w:tr>
      <w:tr w:rsidR="00883888" w14:paraId="2345709E"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11C582E1" w14:textId="77777777" w:rsidR="00883888" w:rsidRDefault="00883888" w:rsidP="002B2368">
            <w:pPr>
              <w:rPr>
                <w:rFonts w:eastAsia="Times New Roman" w:cs="Arial"/>
                <w:i/>
                <w:iCs/>
                <w:color w:val="000000"/>
              </w:rPr>
            </w:pPr>
            <w:r>
              <w:rPr>
                <w:rFonts w:eastAsia="Times New Roman" w:cs="Arial"/>
                <w:i/>
                <w:iCs/>
                <w:color w:val="000000"/>
              </w:rPr>
              <w:t>Falco amurensis</w:t>
            </w:r>
          </w:p>
        </w:tc>
        <w:tc>
          <w:tcPr>
            <w:tcW w:w="5640" w:type="dxa"/>
            <w:tcBorders>
              <w:top w:val="nil"/>
              <w:left w:val="nil"/>
              <w:bottom w:val="single" w:sz="4" w:space="0" w:color="auto"/>
              <w:right w:val="single" w:sz="4" w:space="0" w:color="auto"/>
            </w:tcBorders>
            <w:noWrap/>
            <w:vAlign w:val="center"/>
            <w:hideMark/>
          </w:tcPr>
          <w:p w14:paraId="613AAE81" w14:textId="77777777" w:rsidR="00883888" w:rsidRDefault="00883888" w:rsidP="002B2368">
            <w:pPr>
              <w:rPr>
                <w:rFonts w:eastAsia="Times New Roman" w:cs="Arial"/>
                <w:color w:val="000000"/>
                <w:lang w:val="fr-FR"/>
              </w:rPr>
            </w:pPr>
            <w:r>
              <w:rPr>
                <w:rFonts w:eastAsia="Times New Roman" w:cs="Arial"/>
                <w:color w:val="000000"/>
                <w:lang w:val="fr-FR"/>
              </w:rPr>
              <w:t>Faucon de l'Amour</w:t>
            </w:r>
          </w:p>
        </w:tc>
      </w:tr>
      <w:tr w:rsidR="00883888" w14:paraId="39F6A35B"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39FE2A80" w14:textId="77777777" w:rsidR="00883888" w:rsidRDefault="00883888" w:rsidP="002B2368">
            <w:pPr>
              <w:rPr>
                <w:rFonts w:eastAsia="Times New Roman" w:cs="Arial"/>
                <w:i/>
                <w:iCs/>
                <w:color w:val="000000"/>
              </w:rPr>
            </w:pPr>
            <w:r>
              <w:rPr>
                <w:rFonts w:eastAsia="Times New Roman" w:cs="Arial"/>
                <w:i/>
                <w:iCs/>
                <w:color w:val="000000"/>
              </w:rPr>
              <w:t xml:space="preserve">Falco </w:t>
            </w:r>
            <w:proofErr w:type="spellStart"/>
            <w:r>
              <w:rPr>
                <w:rFonts w:eastAsia="Times New Roman" w:cs="Arial"/>
                <w:i/>
                <w:iCs/>
                <w:color w:val="000000"/>
              </w:rPr>
              <w:t>eleonorae</w:t>
            </w:r>
            <w:proofErr w:type="spellEnd"/>
          </w:p>
        </w:tc>
        <w:tc>
          <w:tcPr>
            <w:tcW w:w="5640" w:type="dxa"/>
            <w:tcBorders>
              <w:top w:val="nil"/>
              <w:left w:val="nil"/>
              <w:bottom w:val="single" w:sz="4" w:space="0" w:color="auto"/>
              <w:right w:val="single" w:sz="4" w:space="0" w:color="auto"/>
            </w:tcBorders>
            <w:noWrap/>
            <w:vAlign w:val="center"/>
            <w:hideMark/>
          </w:tcPr>
          <w:p w14:paraId="66B146D1" w14:textId="77777777" w:rsidR="00883888" w:rsidRDefault="00883888" w:rsidP="002B2368">
            <w:pPr>
              <w:rPr>
                <w:rFonts w:eastAsia="Times New Roman" w:cs="Arial"/>
                <w:color w:val="000000"/>
                <w:lang w:val="fr-FR"/>
              </w:rPr>
            </w:pPr>
            <w:r>
              <w:rPr>
                <w:rFonts w:eastAsia="Times New Roman" w:cs="Arial"/>
                <w:color w:val="000000"/>
                <w:lang w:val="fr-FR"/>
              </w:rPr>
              <w:t>Le faucon d'Eleonora</w:t>
            </w:r>
          </w:p>
        </w:tc>
      </w:tr>
      <w:tr w:rsidR="00883888" w14:paraId="32D37662"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5E5B552" w14:textId="77777777" w:rsidR="00883888" w:rsidRDefault="00883888" w:rsidP="002B2368">
            <w:pPr>
              <w:rPr>
                <w:rFonts w:eastAsia="Times New Roman" w:cs="Arial"/>
                <w:i/>
                <w:iCs/>
                <w:color w:val="000000"/>
              </w:rPr>
            </w:pPr>
            <w:r>
              <w:rPr>
                <w:rFonts w:eastAsia="Times New Roman" w:cs="Arial"/>
                <w:i/>
                <w:iCs/>
                <w:color w:val="000000"/>
              </w:rPr>
              <w:t>Falco peregrinus</w:t>
            </w:r>
          </w:p>
        </w:tc>
        <w:tc>
          <w:tcPr>
            <w:tcW w:w="5640" w:type="dxa"/>
            <w:tcBorders>
              <w:top w:val="nil"/>
              <w:left w:val="nil"/>
              <w:bottom w:val="single" w:sz="4" w:space="0" w:color="auto"/>
              <w:right w:val="single" w:sz="4" w:space="0" w:color="auto"/>
            </w:tcBorders>
            <w:noWrap/>
            <w:vAlign w:val="center"/>
            <w:hideMark/>
          </w:tcPr>
          <w:p w14:paraId="1869EDC6" w14:textId="77777777" w:rsidR="00883888" w:rsidRDefault="00883888" w:rsidP="002B2368">
            <w:pPr>
              <w:rPr>
                <w:rFonts w:eastAsia="Times New Roman" w:cs="Arial"/>
                <w:color w:val="000000"/>
                <w:lang w:val="fr-FR"/>
              </w:rPr>
            </w:pPr>
            <w:r>
              <w:rPr>
                <w:rFonts w:eastAsia="Times New Roman" w:cs="Arial"/>
                <w:color w:val="000000"/>
                <w:lang w:val="fr-FR"/>
              </w:rPr>
              <w:t>Faucon pèlerin</w:t>
            </w:r>
          </w:p>
        </w:tc>
      </w:tr>
      <w:tr w:rsidR="00883888" w14:paraId="4F0B604E"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tcPr>
          <w:p w14:paraId="757162F1" w14:textId="77777777" w:rsidR="00883888" w:rsidRDefault="00883888" w:rsidP="002B2368">
            <w:pPr>
              <w:rPr>
                <w:rFonts w:eastAsia="Times New Roman" w:cs="Arial"/>
                <w:i/>
                <w:iCs/>
                <w:color w:val="000000"/>
                <w:highlight w:val="yellow"/>
              </w:rPr>
            </w:pPr>
            <w:r>
              <w:rPr>
                <w:rFonts w:eastAsia="Times New Roman" w:cs="Arial"/>
                <w:i/>
                <w:iCs/>
                <w:color w:val="000000"/>
              </w:rPr>
              <w:t>Ninox japonica</w:t>
            </w:r>
          </w:p>
        </w:tc>
        <w:tc>
          <w:tcPr>
            <w:tcW w:w="5640" w:type="dxa"/>
            <w:tcBorders>
              <w:top w:val="nil"/>
              <w:left w:val="nil"/>
              <w:bottom w:val="single" w:sz="4" w:space="0" w:color="auto"/>
              <w:right w:val="single" w:sz="4" w:space="0" w:color="auto"/>
            </w:tcBorders>
            <w:noWrap/>
            <w:vAlign w:val="center"/>
          </w:tcPr>
          <w:p w14:paraId="19EDB37C" w14:textId="77777777" w:rsidR="00883888" w:rsidRDefault="00883888" w:rsidP="002B2368">
            <w:pPr>
              <w:rPr>
                <w:rFonts w:eastAsia="Times New Roman" w:cs="Arial"/>
                <w:color w:val="000000"/>
                <w:highlight w:val="yellow"/>
                <w:lang w:val="fr-FR"/>
              </w:rPr>
            </w:pPr>
            <w:proofErr w:type="spellStart"/>
            <w:r>
              <w:rPr>
                <w:rFonts w:eastAsia="Times New Roman" w:cs="Arial"/>
                <w:color w:val="000000"/>
                <w:lang w:val="fr-FR"/>
              </w:rPr>
              <w:t>Ninoxe</w:t>
            </w:r>
            <w:proofErr w:type="spellEnd"/>
            <w:r>
              <w:rPr>
                <w:rFonts w:eastAsia="Times New Roman" w:cs="Arial"/>
                <w:color w:val="000000"/>
                <w:lang w:val="fr-FR"/>
              </w:rPr>
              <w:t xml:space="preserve"> boréale</w:t>
            </w:r>
          </w:p>
        </w:tc>
      </w:tr>
      <w:tr w:rsidR="00883888" w14:paraId="6DBEA6A3"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27A7C63" w14:textId="77777777" w:rsidR="00883888" w:rsidRDefault="00883888" w:rsidP="002B2368">
            <w:pPr>
              <w:rPr>
                <w:rFonts w:eastAsia="Times New Roman" w:cs="Arial"/>
                <w:i/>
                <w:iCs/>
                <w:color w:val="000000"/>
              </w:rPr>
            </w:pPr>
            <w:proofErr w:type="spellStart"/>
            <w:r>
              <w:rPr>
                <w:rFonts w:eastAsia="Times New Roman" w:cs="Arial"/>
                <w:i/>
                <w:iCs/>
                <w:color w:val="000000"/>
              </w:rPr>
              <w:t>Surnia</w:t>
            </w:r>
            <w:proofErr w:type="spellEnd"/>
            <w:r>
              <w:rPr>
                <w:rFonts w:eastAsia="Times New Roman" w:cs="Arial"/>
                <w:i/>
                <w:iCs/>
                <w:color w:val="000000"/>
              </w:rPr>
              <w:t xml:space="preserve"> </w:t>
            </w:r>
            <w:proofErr w:type="spellStart"/>
            <w:r>
              <w:rPr>
                <w:rFonts w:eastAsia="Times New Roman" w:cs="Arial"/>
                <w:i/>
                <w:iCs/>
                <w:color w:val="000000"/>
              </w:rPr>
              <w:t>ulula</w:t>
            </w:r>
            <w:proofErr w:type="spellEnd"/>
          </w:p>
        </w:tc>
        <w:tc>
          <w:tcPr>
            <w:tcW w:w="5640" w:type="dxa"/>
            <w:tcBorders>
              <w:top w:val="nil"/>
              <w:left w:val="nil"/>
              <w:bottom w:val="single" w:sz="4" w:space="0" w:color="auto"/>
              <w:right w:val="single" w:sz="4" w:space="0" w:color="auto"/>
            </w:tcBorders>
            <w:noWrap/>
            <w:vAlign w:val="center"/>
            <w:hideMark/>
          </w:tcPr>
          <w:p w14:paraId="30029298" w14:textId="77777777" w:rsidR="00883888" w:rsidRDefault="00883888" w:rsidP="002B2368">
            <w:pPr>
              <w:rPr>
                <w:rFonts w:eastAsia="Times New Roman" w:cs="Arial"/>
                <w:color w:val="000000"/>
                <w:lang w:val="fr-FR"/>
              </w:rPr>
            </w:pPr>
            <w:r>
              <w:rPr>
                <w:rFonts w:eastAsia="Times New Roman" w:cs="Arial"/>
                <w:color w:val="000000"/>
                <w:lang w:val="fr-FR"/>
              </w:rPr>
              <w:t>Chouette épervière</w:t>
            </w:r>
          </w:p>
        </w:tc>
      </w:tr>
      <w:tr w:rsidR="00883888" w14:paraId="1DC78B1B"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60BAEC1" w14:textId="77777777" w:rsidR="00883888" w:rsidRDefault="00883888" w:rsidP="002B2368">
            <w:pPr>
              <w:rPr>
                <w:rFonts w:eastAsia="Times New Roman" w:cs="Arial"/>
                <w:i/>
                <w:iCs/>
                <w:color w:val="000000"/>
              </w:rPr>
            </w:pPr>
            <w:r>
              <w:rPr>
                <w:rFonts w:eastAsia="Times New Roman" w:cs="Arial"/>
                <w:i/>
                <w:iCs/>
                <w:color w:val="000000"/>
              </w:rPr>
              <w:t xml:space="preserve">Aegolius </w:t>
            </w:r>
            <w:proofErr w:type="spellStart"/>
            <w:r>
              <w:rPr>
                <w:rFonts w:eastAsia="Times New Roman" w:cs="Arial"/>
                <w:i/>
                <w:iCs/>
                <w:color w:val="000000"/>
              </w:rPr>
              <w:t>funereus</w:t>
            </w:r>
            <w:proofErr w:type="spellEnd"/>
          </w:p>
        </w:tc>
        <w:tc>
          <w:tcPr>
            <w:tcW w:w="5640" w:type="dxa"/>
            <w:tcBorders>
              <w:top w:val="nil"/>
              <w:left w:val="nil"/>
              <w:bottom w:val="single" w:sz="4" w:space="0" w:color="auto"/>
              <w:right w:val="single" w:sz="4" w:space="0" w:color="auto"/>
            </w:tcBorders>
            <w:noWrap/>
            <w:vAlign w:val="center"/>
            <w:hideMark/>
          </w:tcPr>
          <w:p w14:paraId="493BFF8C" w14:textId="77777777" w:rsidR="00883888" w:rsidRDefault="00883888" w:rsidP="002B2368">
            <w:pPr>
              <w:rPr>
                <w:rFonts w:eastAsia="Times New Roman" w:cs="Arial"/>
                <w:color w:val="000000"/>
                <w:lang w:val="fr-FR"/>
              </w:rPr>
            </w:pPr>
            <w:r>
              <w:rPr>
                <w:rFonts w:eastAsia="Times New Roman" w:cs="Arial"/>
                <w:color w:val="000000"/>
                <w:lang w:val="fr-FR"/>
              </w:rPr>
              <w:t>Chouette boréale</w:t>
            </w:r>
          </w:p>
        </w:tc>
      </w:tr>
      <w:tr w:rsidR="00883888" w14:paraId="23548E9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0B305E35" w14:textId="77777777" w:rsidR="00883888" w:rsidRDefault="00883888" w:rsidP="002B2368">
            <w:pPr>
              <w:rPr>
                <w:rFonts w:eastAsia="Times New Roman" w:cs="Arial"/>
                <w:i/>
                <w:iCs/>
                <w:color w:val="000000"/>
              </w:rPr>
            </w:pPr>
            <w:r>
              <w:rPr>
                <w:rFonts w:eastAsia="Times New Roman" w:cs="Arial"/>
                <w:i/>
                <w:iCs/>
                <w:color w:val="000000"/>
              </w:rPr>
              <w:t xml:space="preserve">Otus </w:t>
            </w:r>
            <w:proofErr w:type="spellStart"/>
            <w:r>
              <w:rPr>
                <w:rFonts w:eastAsia="Times New Roman" w:cs="Arial"/>
                <w:i/>
                <w:iCs/>
                <w:color w:val="000000"/>
              </w:rPr>
              <w:t>sunia</w:t>
            </w:r>
            <w:proofErr w:type="spellEnd"/>
          </w:p>
        </w:tc>
        <w:tc>
          <w:tcPr>
            <w:tcW w:w="5640" w:type="dxa"/>
            <w:tcBorders>
              <w:top w:val="nil"/>
              <w:left w:val="nil"/>
              <w:bottom w:val="single" w:sz="4" w:space="0" w:color="auto"/>
              <w:right w:val="single" w:sz="4" w:space="0" w:color="auto"/>
            </w:tcBorders>
            <w:noWrap/>
            <w:vAlign w:val="center"/>
            <w:hideMark/>
          </w:tcPr>
          <w:p w14:paraId="599AD119" w14:textId="77777777" w:rsidR="00883888" w:rsidRDefault="00883888" w:rsidP="002B2368">
            <w:pPr>
              <w:rPr>
                <w:rFonts w:eastAsia="Times New Roman" w:cs="Arial"/>
                <w:color w:val="000000"/>
                <w:lang w:val="fr-FR"/>
              </w:rPr>
            </w:pPr>
            <w:r>
              <w:rPr>
                <w:rFonts w:eastAsia="Times New Roman" w:cs="Arial"/>
                <w:color w:val="000000"/>
                <w:lang w:val="fr-FR"/>
              </w:rPr>
              <w:t>Petit-duc d'Orient</w:t>
            </w:r>
          </w:p>
        </w:tc>
      </w:tr>
      <w:tr w:rsidR="00883888" w14:paraId="7F8C90C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7DEFF167" w14:textId="77777777" w:rsidR="00883888" w:rsidRDefault="00883888" w:rsidP="002B2368">
            <w:pPr>
              <w:rPr>
                <w:rFonts w:eastAsia="Times New Roman" w:cs="Arial"/>
                <w:i/>
                <w:iCs/>
                <w:color w:val="000000"/>
              </w:rPr>
            </w:pPr>
            <w:r>
              <w:rPr>
                <w:rFonts w:eastAsia="Times New Roman" w:cs="Arial"/>
                <w:i/>
                <w:iCs/>
                <w:color w:val="000000"/>
              </w:rPr>
              <w:t>Asio capensis</w:t>
            </w:r>
          </w:p>
        </w:tc>
        <w:tc>
          <w:tcPr>
            <w:tcW w:w="5640" w:type="dxa"/>
            <w:tcBorders>
              <w:top w:val="nil"/>
              <w:left w:val="nil"/>
              <w:bottom w:val="single" w:sz="4" w:space="0" w:color="auto"/>
              <w:right w:val="single" w:sz="4" w:space="0" w:color="auto"/>
            </w:tcBorders>
            <w:noWrap/>
            <w:vAlign w:val="center"/>
            <w:hideMark/>
          </w:tcPr>
          <w:p w14:paraId="790CEA7C" w14:textId="77777777" w:rsidR="00883888" w:rsidRDefault="00883888" w:rsidP="002B2368">
            <w:pPr>
              <w:rPr>
                <w:rFonts w:eastAsia="Times New Roman" w:cs="Arial"/>
                <w:color w:val="000000"/>
                <w:lang w:val="fr-FR"/>
              </w:rPr>
            </w:pPr>
            <w:r>
              <w:rPr>
                <w:rFonts w:eastAsia="Times New Roman" w:cs="Arial"/>
                <w:color w:val="000000"/>
                <w:lang w:val="fr-FR"/>
              </w:rPr>
              <w:t>Hibou du Cap</w:t>
            </w:r>
          </w:p>
        </w:tc>
      </w:tr>
      <w:tr w:rsidR="00883888" w14:paraId="267C882D" w14:textId="77777777" w:rsidTr="002B2368">
        <w:trPr>
          <w:trHeight w:val="315"/>
        </w:trPr>
        <w:tc>
          <w:tcPr>
            <w:tcW w:w="3000" w:type="dxa"/>
            <w:tcBorders>
              <w:top w:val="nil"/>
              <w:left w:val="single" w:sz="4" w:space="0" w:color="auto"/>
              <w:bottom w:val="single" w:sz="4" w:space="0" w:color="auto"/>
              <w:right w:val="single" w:sz="4" w:space="0" w:color="auto"/>
            </w:tcBorders>
            <w:noWrap/>
            <w:vAlign w:val="center"/>
            <w:hideMark/>
          </w:tcPr>
          <w:p w14:paraId="4E9C0F1E" w14:textId="77777777" w:rsidR="00883888" w:rsidRDefault="00883888" w:rsidP="002B2368">
            <w:pPr>
              <w:rPr>
                <w:rFonts w:eastAsia="Times New Roman" w:cs="Arial"/>
                <w:i/>
                <w:iCs/>
                <w:color w:val="000000"/>
              </w:rPr>
            </w:pPr>
            <w:r>
              <w:rPr>
                <w:rFonts w:eastAsia="Times New Roman" w:cs="Arial"/>
                <w:i/>
                <w:iCs/>
                <w:color w:val="000000"/>
              </w:rPr>
              <w:t xml:space="preserve">Strix </w:t>
            </w:r>
            <w:proofErr w:type="spellStart"/>
            <w:r>
              <w:rPr>
                <w:rFonts w:eastAsia="Times New Roman" w:cs="Arial"/>
                <w:i/>
                <w:iCs/>
                <w:color w:val="000000"/>
              </w:rPr>
              <w:t>uralensis</w:t>
            </w:r>
            <w:proofErr w:type="spellEnd"/>
          </w:p>
        </w:tc>
        <w:tc>
          <w:tcPr>
            <w:tcW w:w="5640" w:type="dxa"/>
            <w:tcBorders>
              <w:top w:val="nil"/>
              <w:left w:val="nil"/>
              <w:bottom w:val="single" w:sz="4" w:space="0" w:color="auto"/>
              <w:right w:val="single" w:sz="4" w:space="0" w:color="auto"/>
            </w:tcBorders>
            <w:noWrap/>
            <w:vAlign w:val="center"/>
            <w:hideMark/>
          </w:tcPr>
          <w:p w14:paraId="53FCDB79" w14:textId="77777777" w:rsidR="00883888" w:rsidRDefault="00883888" w:rsidP="002B2368">
            <w:pPr>
              <w:rPr>
                <w:rFonts w:eastAsia="Times New Roman" w:cs="Arial"/>
                <w:color w:val="000000"/>
                <w:lang w:val="fr-FR"/>
              </w:rPr>
            </w:pPr>
            <w:r>
              <w:rPr>
                <w:rFonts w:eastAsia="Times New Roman" w:cs="Arial"/>
                <w:color w:val="000000"/>
                <w:lang w:val="fr-FR"/>
              </w:rPr>
              <w:t>Chouette de l'Oural</w:t>
            </w:r>
          </w:p>
        </w:tc>
      </w:tr>
    </w:tbl>
    <w:p w14:paraId="1F6821AC" w14:textId="77777777" w:rsidR="00883888" w:rsidRDefault="00883888" w:rsidP="00883888">
      <w:pPr>
        <w:rPr>
          <w:lang w:val="fr-FR"/>
        </w:rPr>
      </w:pPr>
    </w:p>
    <w:p w14:paraId="5C4C906B" w14:textId="77777777" w:rsidR="00883888" w:rsidRDefault="00883888" w:rsidP="00883888">
      <w:pPr>
        <w:rPr>
          <w:lang w:val="fr-FR"/>
        </w:rPr>
      </w:pPr>
    </w:p>
    <w:p w14:paraId="76A9A8DF" w14:textId="58297523" w:rsidR="00883888" w:rsidRDefault="00883888" w:rsidP="00883888">
      <w:pPr>
        <w:tabs>
          <w:tab w:val="left" w:pos="1650"/>
        </w:tabs>
        <w:rPr>
          <w:rFonts w:cs="Arial"/>
          <w:i/>
          <w:color w:val="2F5496"/>
          <w:lang w:val="fr-FR"/>
        </w:rPr>
      </w:pPr>
      <w:r>
        <w:rPr>
          <w:lang w:val="fr-FR"/>
        </w:rPr>
        <w:tab/>
      </w:r>
    </w:p>
    <w:p w14:paraId="7EEA97B2" w14:textId="77777777" w:rsidR="00182C75" w:rsidRPr="00876FB5" w:rsidRDefault="00182C75">
      <w:pPr>
        <w:rPr>
          <w:lang w:val="fr-FR"/>
        </w:rPr>
        <w:sectPr w:rsidR="00182C75" w:rsidRPr="00876FB5" w:rsidSect="00876FB5">
          <w:headerReference w:type="even" r:id="rId33"/>
          <w:headerReference w:type="default" r:id="rId34"/>
          <w:footerReference w:type="even" r:id="rId35"/>
          <w:footerReference w:type="default" r:id="rId36"/>
          <w:headerReference w:type="first" r:id="rId37"/>
          <w:footerReference w:type="first" r:id="rId38"/>
          <w:pgSz w:w="11906" w:h="16838" w:code="9"/>
          <w:pgMar w:top="1560" w:right="1133" w:bottom="1440" w:left="1440" w:header="720" w:footer="576" w:gutter="0"/>
          <w:cols w:space="720"/>
          <w:docGrid w:linePitch="360"/>
        </w:sectPr>
      </w:pPr>
    </w:p>
    <w:p w14:paraId="08CA7A4F" w14:textId="03FF0238" w:rsidR="00182C75" w:rsidRPr="00876FB5" w:rsidRDefault="00000000">
      <w:pPr>
        <w:rPr>
          <w:b/>
          <w:bCs/>
          <w:lang w:val="fr-FR"/>
        </w:rPr>
      </w:pPr>
      <w:r w:rsidRPr="00876FB5">
        <w:rPr>
          <w:b/>
          <w:bCs/>
          <w:lang w:val="fr-FR"/>
        </w:rPr>
        <w:lastRenderedPageBreak/>
        <w:t>Addendum C : Évaluation du statut migratoire des espèces candidates à l'inscription à l'</w:t>
      </w:r>
      <w:r w:rsidR="00EC67B5">
        <w:rPr>
          <w:b/>
          <w:bCs/>
          <w:lang w:val="fr-FR"/>
        </w:rPr>
        <w:t>a</w:t>
      </w:r>
      <w:r w:rsidRPr="00876FB5">
        <w:rPr>
          <w:b/>
          <w:bCs/>
          <w:lang w:val="fr-FR"/>
        </w:rPr>
        <w:t>nnexe 1</w:t>
      </w:r>
    </w:p>
    <w:p w14:paraId="5AC2D8E0" w14:textId="77777777" w:rsidR="00182C75" w:rsidRPr="00876FB5" w:rsidRDefault="00182C75">
      <w:pPr>
        <w:rPr>
          <w:lang w:val="fr-FR"/>
        </w:rPr>
      </w:pPr>
    </w:p>
    <w:p w14:paraId="000701B7" w14:textId="77777777" w:rsidR="00182C75" w:rsidRPr="00876FB5" w:rsidRDefault="00000000">
      <w:pPr>
        <w:rPr>
          <w:lang w:val="fr-FR"/>
        </w:rPr>
      </w:pPr>
      <w:r w:rsidRPr="00876FB5">
        <w:rPr>
          <w:lang w:val="fr-FR"/>
        </w:rPr>
        <w:t>Cet addendum résume les éléments probants examinés par le TAG pour déterminer si le bateleur (</w:t>
      </w:r>
      <w:proofErr w:type="spellStart"/>
      <w:r w:rsidRPr="00876FB5">
        <w:rPr>
          <w:i/>
          <w:iCs/>
          <w:lang w:val="fr-FR"/>
        </w:rPr>
        <w:t>Terathopius</w:t>
      </w:r>
      <w:proofErr w:type="spellEnd"/>
      <w:r w:rsidRPr="00876FB5">
        <w:rPr>
          <w:i/>
          <w:iCs/>
          <w:lang w:val="fr-FR"/>
        </w:rPr>
        <w:t xml:space="preserve"> </w:t>
      </w:r>
      <w:proofErr w:type="spellStart"/>
      <w:r w:rsidRPr="00876FB5">
        <w:rPr>
          <w:i/>
          <w:iCs/>
          <w:lang w:val="fr-FR"/>
        </w:rPr>
        <w:t>ecaudatus</w:t>
      </w:r>
      <w:proofErr w:type="spellEnd"/>
      <w:r w:rsidRPr="00876FB5">
        <w:rPr>
          <w:lang w:val="fr-FR"/>
        </w:rPr>
        <w:t xml:space="preserve">), le faucon </w:t>
      </w:r>
      <w:proofErr w:type="spellStart"/>
      <w:r w:rsidRPr="00876FB5">
        <w:rPr>
          <w:lang w:val="fr-FR"/>
        </w:rPr>
        <w:t>chicquera</w:t>
      </w:r>
      <w:proofErr w:type="spellEnd"/>
      <w:r w:rsidRPr="00876FB5">
        <w:rPr>
          <w:lang w:val="fr-FR"/>
        </w:rPr>
        <w:t xml:space="preserve"> (</w:t>
      </w:r>
      <w:r w:rsidRPr="00876FB5">
        <w:rPr>
          <w:i/>
          <w:iCs/>
          <w:lang w:val="fr-FR"/>
        </w:rPr>
        <w:t xml:space="preserve">Falco </w:t>
      </w:r>
      <w:proofErr w:type="spellStart"/>
      <w:r w:rsidRPr="00876FB5">
        <w:rPr>
          <w:i/>
          <w:iCs/>
          <w:lang w:val="fr-FR"/>
        </w:rPr>
        <w:t>chicquera</w:t>
      </w:r>
      <w:proofErr w:type="spellEnd"/>
      <w:r w:rsidRPr="00876FB5">
        <w:rPr>
          <w:lang w:val="fr-FR"/>
        </w:rPr>
        <w:t>) et l'aigle de Bonelli (</w:t>
      </w:r>
      <w:r w:rsidRPr="00876FB5">
        <w:rPr>
          <w:i/>
          <w:iCs/>
          <w:lang w:val="fr-FR"/>
        </w:rPr>
        <w:t xml:space="preserve">Aquila </w:t>
      </w:r>
      <w:proofErr w:type="spellStart"/>
      <w:r w:rsidRPr="00876FB5">
        <w:rPr>
          <w:i/>
          <w:iCs/>
          <w:lang w:val="fr-FR"/>
        </w:rPr>
        <w:t>fasciata</w:t>
      </w:r>
      <w:proofErr w:type="spellEnd"/>
      <w:r w:rsidRPr="00876FB5">
        <w:rPr>
          <w:lang w:val="fr-FR"/>
        </w:rPr>
        <w:t>) répondent à la définition d'« espèce migratrice » de la CMS. Des informations sur le faucon à cou roux (</w:t>
      </w:r>
      <w:r w:rsidRPr="00876FB5">
        <w:rPr>
          <w:i/>
          <w:iCs/>
          <w:lang w:val="fr-FR"/>
        </w:rPr>
        <w:t xml:space="preserve">Falco </w:t>
      </w:r>
      <w:proofErr w:type="spellStart"/>
      <w:r w:rsidRPr="00876FB5">
        <w:rPr>
          <w:i/>
          <w:iCs/>
          <w:lang w:val="fr-FR"/>
        </w:rPr>
        <w:t>ruficollis</w:t>
      </w:r>
      <w:proofErr w:type="spellEnd"/>
      <w:r w:rsidRPr="00876FB5">
        <w:rPr>
          <w:lang w:val="fr-FR"/>
        </w:rPr>
        <w:t xml:space="preserve">) sont incluses dans le tableau 1 en raison de sa proximité taxonomique avec le faucon </w:t>
      </w:r>
      <w:proofErr w:type="spellStart"/>
      <w:r w:rsidRPr="00876FB5">
        <w:rPr>
          <w:lang w:val="fr-FR"/>
        </w:rPr>
        <w:t>chicquera</w:t>
      </w:r>
      <w:proofErr w:type="spellEnd"/>
      <w:r w:rsidRPr="00876FB5">
        <w:rPr>
          <w:lang w:val="fr-FR"/>
        </w:rPr>
        <w:t xml:space="preserve"> et du traitement différent de ces deux taxons par les autorités taxonomiques actuelles.</w:t>
      </w:r>
    </w:p>
    <w:p w14:paraId="27D97205" w14:textId="77777777" w:rsidR="00182C75" w:rsidRPr="00876FB5" w:rsidRDefault="00182C75">
      <w:pPr>
        <w:rPr>
          <w:lang w:val="fr-FR"/>
        </w:rPr>
      </w:pPr>
    </w:p>
    <w:p w14:paraId="5BF7E78F" w14:textId="77777777" w:rsidR="00182C75" w:rsidRPr="00876FB5" w:rsidRDefault="00000000">
      <w:pPr>
        <w:rPr>
          <w:lang w:val="fr-FR"/>
        </w:rPr>
      </w:pPr>
      <w:r w:rsidRPr="00876FB5">
        <w:rPr>
          <w:lang w:val="fr-FR"/>
        </w:rPr>
        <w:t xml:space="preserve">Tableau 1 : Évaluation du statut migratoire. </w:t>
      </w:r>
    </w:p>
    <w:tbl>
      <w:tblPr>
        <w:tblStyle w:val="PlainTable1"/>
        <w:tblW w:w="0" w:type="auto"/>
        <w:tblLook w:val="04A0" w:firstRow="1" w:lastRow="0" w:firstColumn="1" w:lastColumn="0" w:noHBand="0" w:noVBand="1"/>
      </w:tblPr>
      <w:tblGrid>
        <w:gridCol w:w="2486"/>
        <w:gridCol w:w="2213"/>
        <w:gridCol w:w="3110"/>
        <w:gridCol w:w="3116"/>
        <w:gridCol w:w="2903"/>
      </w:tblGrid>
      <w:tr w:rsidR="00182C75" w:rsidRPr="00883888" w14:paraId="529322E6" w14:textId="77777777" w:rsidTr="00182C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507B33D6"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Espèce</w:t>
            </w:r>
          </w:p>
        </w:tc>
        <w:tc>
          <w:tcPr>
            <w:tcW w:w="0" w:type="auto"/>
          </w:tcPr>
          <w:p w14:paraId="21807F3F"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sidRPr="00876FB5">
              <w:rPr>
                <w:rFonts w:asciiTheme="minorBidi" w:hAnsiTheme="minorBidi"/>
                <w:sz w:val="18"/>
                <w:szCs w:val="18"/>
              </w:rPr>
              <w:t xml:space="preserve">Bateleur </w:t>
            </w:r>
          </w:p>
          <w:p w14:paraId="599E59F2"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roofErr w:type="spellStart"/>
            <w:r w:rsidRPr="00876FB5">
              <w:rPr>
                <w:rFonts w:asciiTheme="minorBidi" w:hAnsiTheme="minorBidi"/>
                <w:i/>
                <w:iCs/>
                <w:sz w:val="18"/>
                <w:szCs w:val="18"/>
              </w:rPr>
              <w:t>Terathopius</w:t>
            </w:r>
            <w:proofErr w:type="spellEnd"/>
            <w:r w:rsidRPr="00876FB5">
              <w:rPr>
                <w:rFonts w:asciiTheme="minorBidi" w:hAnsiTheme="minorBidi"/>
                <w:i/>
                <w:iCs/>
                <w:sz w:val="18"/>
                <w:szCs w:val="18"/>
              </w:rPr>
              <w:t xml:space="preserve"> </w:t>
            </w:r>
            <w:proofErr w:type="spellStart"/>
            <w:r w:rsidRPr="00876FB5">
              <w:rPr>
                <w:rFonts w:asciiTheme="minorBidi" w:hAnsiTheme="minorBidi"/>
                <w:i/>
                <w:iCs/>
                <w:sz w:val="18"/>
                <w:szCs w:val="18"/>
              </w:rPr>
              <w:t>ecaudatus</w:t>
            </w:r>
            <w:proofErr w:type="spellEnd"/>
            <w:r w:rsidRPr="00876FB5">
              <w:rPr>
                <w:rFonts w:asciiTheme="minorBidi" w:hAnsiTheme="minorBidi"/>
                <w:sz w:val="18"/>
                <w:szCs w:val="18"/>
              </w:rPr>
              <w:t>)</w:t>
            </w:r>
          </w:p>
        </w:tc>
        <w:tc>
          <w:tcPr>
            <w:tcW w:w="0" w:type="auto"/>
          </w:tcPr>
          <w:p w14:paraId="2AED6C63"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 xml:space="preserve">Faucon </w:t>
            </w:r>
            <w:proofErr w:type="spellStart"/>
            <w:r w:rsidRPr="00876FB5">
              <w:rPr>
                <w:rFonts w:asciiTheme="minorBidi" w:hAnsiTheme="minorBidi"/>
                <w:sz w:val="18"/>
                <w:szCs w:val="18"/>
                <w:lang w:val="fr-FR"/>
              </w:rPr>
              <w:t>chicquera</w:t>
            </w:r>
            <w:proofErr w:type="spellEnd"/>
            <w:r w:rsidRPr="00876FB5">
              <w:rPr>
                <w:rFonts w:asciiTheme="minorBidi" w:hAnsiTheme="minorBidi"/>
                <w:sz w:val="18"/>
                <w:szCs w:val="18"/>
                <w:lang w:val="fr-FR"/>
              </w:rPr>
              <w:t xml:space="preserve"> (</w:t>
            </w:r>
            <w:r w:rsidRPr="00876FB5">
              <w:rPr>
                <w:rFonts w:asciiTheme="minorBidi" w:hAnsiTheme="minorBidi"/>
                <w:i/>
                <w:iCs/>
                <w:sz w:val="18"/>
                <w:szCs w:val="18"/>
                <w:lang w:val="fr-FR"/>
              </w:rPr>
              <w:t xml:space="preserve">Falco </w:t>
            </w:r>
            <w:proofErr w:type="spellStart"/>
            <w:r w:rsidRPr="00876FB5">
              <w:rPr>
                <w:rFonts w:asciiTheme="minorBidi" w:hAnsiTheme="minorBidi"/>
                <w:i/>
                <w:iCs/>
                <w:sz w:val="18"/>
                <w:szCs w:val="18"/>
                <w:lang w:val="fr-FR"/>
              </w:rPr>
              <w:t>chicquera</w:t>
            </w:r>
            <w:proofErr w:type="spellEnd"/>
            <w:r w:rsidRPr="00876FB5">
              <w:rPr>
                <w:rFonts w:asciiTheme="minorBidi" w:hAnsiTheme="minorBidi"/>
                <w:sz w:val="18"/>
                <w:szCs w:val="18"/>
                <w:lang w:val="fr-FR"/>
              </w:rPr>
              <w:t>)</w:t>
            </w:r>
          </w:p>
        </w:tc>
        <w:tc>
          <w:tcPr>
            <w:tcW w:w="0" w:type="auto"/>
          </w:tcPr>
          <w:p w14:paraId="7163D2C6"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Faucon à cou roux (</w:t>
            </w:r>
            <w:r w:rsidRPr="00876FB5">
              <w:rPr>
                <w:rFonts w:asciiTheme="minorBidi" w:hAnsiTheme="minorBidi"/>
                <w:i/>
                <w:iCs/>
                <w:sz w:val="18"/>
                <w:szCs w:val="18"/>
                <w:lang w:val="fr-FR"/>
              </w:rPr>
              <w:t xml:space="preserve">Falco </w:t>
            </w:r>
            <w:proofErr w:type="spellStart"/>
            <w:r w:rsidRPr="00876FB5">
              <w:rPr>
                <w:rFonts w:asciiTheme="minorBidi" w:hAnsiTheme="minorBidi"/>
                <w:i/>
                <w:iCs/>
                <w:sz w:val="18"/>
                <w:szCs w:val="18"/>
                <w:lang w:val="fr-FR"/>
              </w:rPr>
              <w:t>ruficollis</w:t>
            </w:r>
            <w:proofErr w:type="spellEnd"/>
            <w:r w:rsidRPr="00876FB5">
              <w:rPr>
                <w:rFonts w:asciiTheme="minorBidi" w:hAnsiTheme="minorBidi"/>
                <w:sz w:val="18"/>
                <w:szCs w:val="18"/>
                <w:lang w:val="fr-FR"/>
              </w:rPr>
              <w:t>)</w:t>
            </w:r>
          </w:p>
        </w:tc>
        <w:tc>
          <w:tcPr>
            <w:tcW w:w="0" w:type="auto"/>
          </w:tcPr>
          <w:p w14:paraId="1D99FAB4"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fr-FR"/>
              </w:rPr>
            </w:pPr>
            <w:r w:rsidRPr="00876FB5">
              <w:rPr>
                <w:rFonts w:asciiTheme="minorBidi" w:hAnsiTheme="minorBidi"/>
                <w:sz w:val="18"/>
                <w:szCs w:val="18"/>
                <w:lang w:val="fr-FR"/>
              </w:rPr>
              <w:t xml:space="preserve">Aigle de Bonelli </w:t>
            </w:r>
          </w:p>
          <w:p w14:paraId="3733A023" w14:textId="77777777" w:rsidR="00182C75" w:rsidRPr="00876FB5" w:rsidRDefault="00000000">
            <w:pPr>
              <w:cnfStyle w:val="100000000000" w:firstRow="1" w:lastRow="0" w:firstColumn="0" w:lastColumn="0" w:oddVBand="0" w:evenVBand="0" w:oddHBand="0" w:evenHBand="0" w:firstRowFirstColumn="0" w:firstRowLastColumn="0" w:lastRowFirstColumn="0" w:lastRowLastColumn="0"/>
              <w:rPr>
                <w:rFonts w:asciiTheme="minorBidi" w:hAnsiTheme="minorBidi"/>
                <w:sz w:val="18"/>
                <w:szCs w:val="18"/>
                <w:lang w:val="es-ES"/>
              </w:rPr>
            </w:pPr>
            <w:r w:rsidRPr="00876FB5">
              <w:rPr>
                <w:rFonts w:asciiTheme="minorBidi" w:hAnsiTheme="minorBidi"/>
                <w:sz w:val="18"/>
                <w:szCs w:val="18"/>
                <w:lang w:val="es-ES"/>
              </w:rPr>
              <w:t>(</w:t>
            </w:r>
            <w:r w:rsidRPr="00876FB5">
              <w:rPr>
                <w:rFonts w:asciiTheme="minorBidi" w:hAnsiTheme="minorBidi"/>
                <w:i/>
                <w:iCs/>
                <w:sz w:val="18"/>
                <w:szCs w:val="18"/>
                <w:lang w:val="es-ES"/>
              </w:rPr>
              <w:t xml:space="preserve">Aquila </w:t>
            </w:r>
            <w:proofErr w:type="spellStart"/>
            <w:r w:rsidRPr="00876FB5">
              <w:rPr>
                <w:rFonts w:asciiTheme="minorBidi" w:hAnsiTheme="minorBidi"/>
                <w:i/>
                <w:iCs/>
                <w:sz w:val="18"/>
                <w:szCs w:val="18"/>
                <w:lang w:val="es-ES"/>
              </w:rPr>
              <w:t>fasciata</w:t>
            </w:r>
            <w:proofErr w:type="spellEnd"/>
            <w:r w:rsidRPr="00876FB5">
              <w:rPr>
                <w:rFonts w:asciiTheme="minorBidi" w:hAnsiTheme="minorBidi"/>
                <w:sz w:val="18"/>
                <w:szCs w:val="18"/>
                <w:lang w:val="es-ES"/>
              </w:rPr>
              <w:t xml:space="preserve">) </w:t>
            </w:r>
          </w:p>
        </w:tc>
      </w:tr>
      <w:tr w:rsidR="00182C75" w:rsidRPr="00876FB5" w14:paraId="7180187A"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1AEB6A1"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Catégorie de la Liste rouge mondiale de l'UICN en 2025</w:t>
            </w:r>
          </w:p>
        </w:tc>
        <w:tc>
          <w:tcPr>
            <w:tcW w:w="0" w:type="auto"/>
            <w:shd w:val="clear" w:color="auto" w:fill="FFFFFF" w:themeFill="background1"/>
          </w:tcPr>
          <w:p w14:paraId="56A13FF7"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En danger</w:t>
            </w:r>
          </w:p>
        </w:tc>
        <w:tc>
          <w:tcPr>
            <w:tcW w:w="0" w:type="auto"/>
            <w:shd w:val="clear" w:color="auto" w:fill="FFFFFF" w:themeFill="background1"/>
          </w:tcPr>
          <w:p w14:paraId="031FBBC7"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Quasi menacé</w:t>
            </w:r>
          </w:p>
        </w:tc>
        <w:tc>
          <w:tcPr>
            <w:tcW w:w="0" w:type="auto"/>
            <w:shd w:val="clear" w:color="auto" w:fill="FFFFFF" w:themeFill="background1"/>
          </w:tcPr>
          <w:p w14:paraId="73737AFC"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Préoccupation mineure</w:t>
            </w:r>
          </w:p>
        </w:tc>
        <w:tc>
          <w:tcPr>
            <w:tcW w:w="0" w:type="auto"/>
            <w:shd w:val="clear" w:color="auto" w:fill="FFFFFF" w:themeFill="background1"/>
          </w:tcPr>
          <w:p w14:paraId="30421082"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Préoccupation mineure</w:t>
            </w:r>
          </w:p>
        </w:tc>
      </w:tr>
      <w:tr w:rsidR="00182C75" w:rsidRPr="00876FB5" w14:paraId="74ED0BB1"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A37E493"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Tendance démographique mondiale en 2025 (BirdLife International)</w:t>
            </w:r>
          </w:p>
        </w:tc>
        <w:tc>
          <w:tcPr>
            <w:tcW w:w="0" w:type="auto"/>
            <w:shd w:val="clear" w:color="auto" w:fill="FFFFFF" w:themeFill="background1"/>
          </w:tcPr>
          <w:p w14:paraId="2D48B6BE"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 xml:space="preserve">En déclin </w:t>
            </w:r>
          </w:p>
        </w:tc>
        <w:tc>
          <w:tcPr>
            <w:tcW w:w="0" w:type="auto"/>
            <w:shd w:val="clear" w:color="auto" w:fill="FFFFFF" w:themeFill="background1"/>
          </w:tcPr>
          <w:p w14:paraId="59975A9C"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En déclin</w:t>
            </w:r>
          </w:p>
        </w:tc>
        <w:tc>
          <w:tcPr>
            <w:tcW w:w="0" w:type="auto"/>
            <w:shd w:val="clear" w:color="auto" w:fill="FFFFFF" w:themeFill="background1"/>
          </w:tcPr>
          <w:p w14:paraId="1E7BE65F"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En déclin</w:t>
            </w:r>
          </w:p>
        </w:tc>
        <w:tc>
          <w:tcPr>
            <w:tcW w:w="0" w:type="auto"/>
            <w:shd w:val="clear" w:color="auto" w:fill="FFFFFF" w:themeFill="background1"/>
          </w:tcPr>
          <w:p w14:paraId="124179DF"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Stable</w:t>
            </w:r>
          </w:p>
        </w:tc>
      </w:tr>
      <w:tr w:rsidR="00182C75" w:rsidRPr="00876FB5" w14:paraId="5E9B095C"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4E68188"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Statut migratoire actuel selon BirdLife</w:t>
            </w:r>
            <w:r w:rsidRPr="00876FB5">
              <w:rPr>
                <w:rStyle w:val="FootnoteReference"/>
                <w:rFonts w:asciiTheme="minorBidi" w:hAnsiTheme="minorBidi"/>
                <w:sz w:val="18"/>
                <w:szCs w:val="18"/>
                <w:lang w:val="fr-FR"/>
              </w:rPr>
              <w:footnoteReference w:id="10"/>
            </w:r>
          </w:p>
        </w:tc>
        <w:tc>
          <w:tcPr>
            <w:tcW w:w="0" w:type="auto"/>
            <w:shd w:val="clear" w:color="auto" w:fill="FFFFFF" w:themeFill="background1"/>
          </w:tcPr>
          <w:p w14:paraId="6B146FB1"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migrateur</w:t>
            </w:r>
          </w:p>
        </w:tc>
        <w:tc>
          <w:tcPr>
            <w:tcW w:w="0" w:type="auto"/>
            <w:shd w:val="clear" w:color="auto" w:fill="FFFFFF" w:themeFill="background1"/>
          </w:tcPr>
          <w:p w14:paraId="0A0DD828"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migrateur</w:t>
            </w:r>
          </w:p>
        </w:tc>
        <w:tc>
          <w:tcPr>
            <w:tcW w:w="0" w:type="auto"/>
            <w:shd w:val="clear" w:color="auto" w:fill="FFFFFF" w:themeFill="background1"/>
          </w:tcPr>
          <w:p w14:paraId="502A3DF0"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migrateur</w:t>
            </w:r>
          </w:p>
        </w:tc>
        <w:tc>
          <w:tcPr>
            <w:tcW w:w="0" w:type="auto"/>
            <w:shd w:val="clear" w:color="auto" w:fill="FFFFFF" w:themeFill="background1"/>
          </w:tcPr>
          <w:p w14:paraId="7F96FDFF"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migrateur</w:t>
            </w:r>
          </w:p>
        </w:tc>
      </w:tr>
      <w:tr w:rsidR="00182C75" w:rsidRPr="00876FB5" w14:paraId="67F4ED00"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CC2F3A6"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Classification de 2023 par le conseiller scientifique de la CMS pour les oiseaux</w:t>
            </w:r>
          </w:p>
        </w:tc>
        <w:tc>
          <w:tcPr>
            <w:tcW w:w="0" w:type="auto"/>
            <w:shd w:val="clear" w:color="auto" w:fill="EAEDF1" w:themeFill="text2" w:themeFillTint="1A"/>
          </w:tcPr>
          <w:p w14:paraId="5E0A105A" w14:textId="4544FEE8"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 xml:space="preserve">Migration partielle : déplacement de l'aire de répartition après la reproduction, avec occupation régulière des sites de reproduction et de non-reproduction à chaque saison ; les individus parcourent généralement 100 à 1000 km du nord au sud ; les immatures peuvent migrer au-delà de l'aire de répartition habituelle des adultes avant de revenir se reproduire ; au moins une sous-population distincte de la </w:t>
            </w:r>
            <w:r w:rsidRPr="00876FB5">
              <w:rPr>
                <w:rFonts w:asciiTheme="minorBidi" w:hAnsiTheme="minorBidi"/>
                <w:sz w:val="18"/>
                <w:szCs w:val="18"/>
                <w:lang w:val="fr-FR"/>
              </w:rPr>
              <w:lastRenderedPageBreak/>
              <w:t>voie de migration considérée est considérée sédentaire. Répond aux critères de déplacement de la CMS.</w:t>
            </w:r>
          </w:p>
        </w:tc>
        <w:tc>
          <w:tcPr>
            <w:tcW w:w="0" w:type="auto"/>
            <w:shd w:val="clear" w:color="auto" w:fill="EAEDF1" w:themeFill="text2" w:themeFillTint="1A"/>
          </w:tcPr>
          <w:p w14:paraId="43224003" w14:textId="02F3DB5C"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lastRenderedPageBreak/>
              <w:t>Migration partielle : déplacement de l'aire de répartition après la reproduction et modérément nomade pendant les saisons de reproduction et de non-reproduction ; les individus parcourent généralement de 100 à 1000 km, mais sans direction constante ; au moins une sous-population distincte de la voie de migration est considérée sédentaire. Répond aux critères de déplacement de la CMS.</w:t>
            </w:r>
          </w:p>
        </w:tc>
        <w:tc>
          <w:tcPr>
            <w:tcW w:w="0" w:type="auto"/>
            <w:shd w:val="clear" w:color="auto" w:fill="EAEDF1" w:themeFill="text2" w:themeFillTint="1A"/>
          </w:tcPr>
          <w:p w14:paraId="13FE7B79" w14:textId="6032FA10"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expansion de l'aire de répartition après la reproduction, avec occupation régulière des sites de reproduction à chaque saison, mais modérément nomade pendant la période de non-reproduction ; les individus parcourent généralement entre 100 et 1000 km, mais sans direction constante ; au moins une sous-population distincte de la voie de migration est considérée sédentaire. Ne répond pas aux critères de déplacement de la CMS.</w:t>
            </w:r>
          </w:p>
        </w:tc>
        <w:tc>
          <w:tcPr>
            <w:tcW w:w="0" w:type="auto"/>
            <w:shd w:val="clear" w:color="auto" w:fill="EAEDF1" w:themeFill="text2" w:themeFillTint="1A"/>
          </w:tcPr>
          <w:p w14:paraId="24D39645"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Sédentaire/résident : occupation régulière des sites de reproduction et de non-reproduction à chaque saison, mais sans direction constante ; les immatures peuvent migrer au-delà de l'aire de répartition habituelle des adultes avant de revenir se reproduire. Répond aux critères de déplacement de la CMS.</w:t>
            </w:r>
          </w:p>
          <w:p w14:paraId="64388937"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r>
      <w:tr w:rsidR="00182C75" w:rsidRPr="00876FB5" w14:paraId="51650019"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A351A07"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 xml:space="preserve">Mobilité </w:t>
            </w:r>
            <w:proofErr w:type="spellStart"/>
            <w:r w:rsidRPr="00876FB5">
              <w:rPr>
                <w:rFonts w:asciiTheme="minorBidi" w:hAnsiTheme="minorBidi"/>
                <w:sz w:val="18"/>
                <w:szCs w:val="18"/>
                <w:lang w:val="fr-FR"/>
              </w:rPr>
              <w:t>intersaisonnière</w:t>
            </w:r>
            <w:proofErr w:type="spellEnd"/>
          </w:p>
        </w:tc>
        <w:tc>
          <w:tcPr>
            <w:tcW w:w="0" w:type="auto"/>
            <w:shd w:val="clear" w:color="auto" w:fill="EAEDF1" w:themeFill="text2" w:themeFillTint="1A"/>
          </w:tcPr>
          <w:p w14:paraId="22345024"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roofErr w:type="spellStart"/>
            <w:r w:rsidRPr="00876FB5">
              <w:rPr>
                <w:rFonts w:asciiTheme="minorBidi" w:hAnsiTheme="minorBidi"/>
                <w:sz w:val="18"/>
                <w:szCs w:val="18"/>
                <w:lang w:val="fr-FR"/>
              </w:rPr>
              <w:t>Migratrion</w:t>
            </w:r>
            <w:proofErr w:type="spellEnd"/>
            <w:r w:rsidRPr="00876FB5">
              <w:rPr>
                <w:rFonts w:asciiTheme="minorBidi" w:hAnsiTheme="minorBidi"/>
                <w:sz w:val="18"/>
                <w:szCs w:val="18"/>
                <w:lang w:val="fr-FR"/>
              </w:rPr>
              <w:t xml:space="preserve"> partielle : déplacement de l’aire de répartition après la reproduction</w:t>
            </w:r>
          </w:p>
        </w:tc>
        <w:tc>
          <w:tcPr>
            <w:tcW w:w="0" w:type="auto"/>
            <w:shd w:val="clear" w:color="auto" w:fill="EAEDF1" w:themeFill="text2" w:themeFillTint="1A"/>
          </w:tcPr>
          <w:p w14:paraId="4BF34780" w14:textId="34964A90"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déplacement de l’aire de répartition après la reproduction</w:t>
            </w:r>
          </w:p>
        </w:tc>
        <w:tc>
          <w:tcPr>
            <w:tcW w:w="0" w:type="auto"/>
            <w:shd w:val="clear" w:color="auto" w:fill="EAEDF1" w:themeFill="text2" w:themeFillTint="1A"/>
          </w:tcPr>
          <w:p w14:paraId="4F0ACBD8" w14:textId="04B7478A"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expansion de l'aire de répartition après la reproduction</w:t>
            </w:r>
          </w:p>
        </w:tc>
        <w:tc>
          <w:tcPr>
            <w:tcW w:w="0" w:type="auto"/>
            <w:shd w:val="clear" w:color="auto" w:fill="EAEDF1" w:themeFill="text2" w:themeFillTint="1A"/>
          </w:tcPr>
          <w:p w14:paraId="6C3B0F35"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Sédentaire/résident</w:t>
            </w:r>
          </w:p>
          <w:p w14:paraId="30C35A1E"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r>
      <w:tr w:rsidR="00182C75" w:rsidRPr="00D83B1F" w14:paraId="365876D4"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2AC198B3"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Mobilité intra-saisonnière</w:t>
            </w:r>
          </w:p>
        </w:tc>
        <w:tc>
          <w:tcPr>
            <w:tcW w:w="0" w:type="auto"/>
            <w:shd w:val="clear" w:color="auto" w:fill="EAEDF1" w:themeFill="text2" w:themeFillTint="1A"/>
          </w:tcPr>
          <w:p w14:paraId="600BC7CB"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Occupation régulière des sites de reproduction et de non-reproduction à chaque saison</w:t>
            </w:r>
          </w:p>
        </w:tc>
        <w:tc>
          <w:tcPr>
            <w:tcW w:w="0" w:type="auto"/>
            <w:shd w:val="clear" w:color="auto" w:fill="EAEDF1" w:themeFill="text2" w:themeFillTint="1A"/>
          </w:tcPr>
          <w:p w14:paraId="3EFC9C8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Modérément nomade pendant les saisons de reproduction et de non-reproduction</w:t>
            </w:r>
          </w:p>
        </w:tc>
        <w:tc>
          <w:tcPr>
            <w:tcW w:w="0" w:type="auto"/>
            <w:shd w:val="clear" w:color="auto" w:fill="EAEDF1" w:themeFill="text2" w:themeFillTint="1A"/>
          </w:tcPr>
          <w:p w14:paraId="7C0CA799"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Occupation régulière des sites de reproduction à chaque saison, mais modérément nomade pendant la saison de non-reproduction</w:t>
            </w:r>
          </w:p>
        </w:tc>
        <w:tc>
          <w:tcPr>
            <w:tcW w:w="0" w:type="auto"/>
            <w:shd w:val="clear" w:color="auto" w:fill="EAEDF1" w:themeFill="text2" w:themeFillTint="1A"/>
          </w:tcPr>
          <w:p w14:paraId="0C869544"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Occupation régulière des sites de reproduction et de non-reproduction à chaque saison</w:t>
            </w:r>
          </w:p>
          <w:p w14:paraId="22190EC6"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r>
      <w:tr w:rsidR="00182C75" w:rsidRPr="00876FB5" w14:paraId="76C968FC"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AD385FE" w14:textId="77777777" w:rsidR="00182C75" w:rsidRPr="00876FB5" w:rsidRDefault="00000000">
            <w:pPr>
              <w:rPr>
                <w:rFonts w:asciiTheme="minorBidi" w:hAnsiTheme="minorBidi"/>
                <w:sz w:val="18"/>
                <w:szCs w:val="18"/>
              </w:rPr>
            </w:pPr>
            <w:r w:rsidRPr="00876FB5">
              <w:rPr>
                <w:rFonts w:asciiTheme="minorBidi" w:hAnsiTheme="minorBidi"/>
                <w:sz w:val="18"/>
                <w:szCs w:val="18"/>
              </w:rPr>
              <w:t>Distance</w:t>
            </w:r>
          </w:p>
        </w:tc>
        <w:tc>
          <w:tcPr>
            <w:tcW w:w="0" w:type="auto"/>
            <w:shd w:val="clear" w:color="auto" w:fill="EAEDF1" w:themeFill="text2" w:themeFillTint="1A"/>
          </w:tcPr>
          <w:p w14:paraId="1FC85F74"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à 1000 km</w:t>
            </w:r>
          </w:p>
          <w:p w14:paraId="6502BA7B"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34B8FC9E"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à 1000 km</w:t>
            </w:r>
          </w:p>
        </w:tc>
        <w:tc>
          <w:tcPr>
            <w:tcW w:w="0" w:type="auto"/>
            <w:shd w:val="clear" w:color="auto" w:fill="EAEDF1" w:themeFill="text2" w:themeFillTint="1A"/>
          </w:tcPr>
          <w:p w14:paraId="37BFFD82"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à 1000 km</w:t>
            </w:r>
          </w:p>
        </w:tc>
        <w:tc>
          <w:tcPr>
            <w:tcW w:w="0" w:type="auto"/>
            <w:shd w:val="clear" w:color="auto" w:fill="EAEDF1" w:themeFill="text2" w:themeFillTint="1A"/>
          </w:tcPr>
          <w:p w14:paraId="5B6D4256"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applicable</w:t>
            </w:r>
          </w:p>
          <w:p w14:paraId="0996BC7B"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r>
      <w:tr w:rsidR="00182C75" w:rsidRPr="00876FB5" w14:paraId="742744B8"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27CD957E"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Direction des déplacements</w:t>
            </w:r>
          </w:p>
        </w:tc>
        <w:tc>
          <w:tcPr>
            <w:tcW w:w="0" w:type="auto"/>
            <w:shd w:val="clear" w:color="auto" w:fill="EAEDF1" w:themeFill="text2" w:themeFillTint="1A"/>
          </w:tcPr>
          <w:p w14:paraId="14ECC5B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Nord-Sud</w:t>
            </w:r>
          </w:p>
        </w:tc>
        <w:tc>
          <w:tcPr>
            <w:tcW w:w="0" w:type="auto"/>
            <w:shd w:val="clear" w:color="auto" w:fill="EAEDF1" w:themeFill="text2" w:themeFillTint="1A"/>
          </w:tcPr>
          <w:p w14:paraId="5A68AC48"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Sans direction/multidirectionnel</w:t>
            </w:r>
          </w:p>
        </w:tc>
        <w:tc>
          <w:tcPr>
            <w:tcW w:w="0" w:type="auto"/>
            <w:shd w:val="clear" w:color="auto" w:fill="EAEDF1" w:themeFill="text2" w:themeFillTint="1A"/>
          </w:tcPr>
          <w:p w14:paraId="7CA61A99"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Sans direction/multidirectionnel</w:t>
            </w:r>
          </w:p>
        </w:tc>
        <w:tc>
          <w:tcPr>
            <w:tcW w:w="0" w:type="auto"/>
            <w:shd w:val="clear" w:color="auto" w:fill="EAEDF1" w:themeFill="text2" w:themeFillTint="1A"/>
          </w:tcPr>
          <w:p w14:paraId="0B5754A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Sans direction/multidirectionnel</w:t>
            </w:r>
          </w:p>
          <w:p w14:paraId="3056271D"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r>
      <w:tr w:rsidR="00182C75" w:rsidRPr="00876FB5" w14:paraId="5B5F0B2C"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21844819"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Conforme à l'endémisme selon la BLI</w:t>
            </w:r>
          </w:p>
        </w:tc>
        <w:tc>
          <w:tcPr>
            <w:tcW w:w="0" w:type="auto"/>
            <w:shd w:val="clear" w:color="auto" w:fill="EAEDF1" w:themeFill="text2" w:themeFillTint="1A"/>
          </w:tcPr>
          <w:p w14:paraId="6ACEA74B"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14F4DBA3"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109ACB91"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1D803ADE"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r>
      <w:tr w:rsidR="00182C75" w:rsidRPr="00876FB5" w14:paraId="2AA45B51"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683C7D7C"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Occupation des sites et zones de non-reproduction en période de reproduction</w:t>
            </w:r>
          </w:p>
        </w:tc>
        <w:tc>
          <w:tcPr>
            <w:tcW w:w="0" w:type="auto"/>
            <w:shd w:val="clear" w:color="auto" w:fill="EAEDF1" w:themeFill="text2" w:themeFillTint="1A"/>
          </w:tcPr>
          <w:p w14:paraId="73A6EA77"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50-&lt;100 % (niveau de confiance M*)</w:t>
            </w:r>
          </w:p>
        </w:tc>
        <w:tc>
          <w:tcPr>
            <w:tcW w:w="0" w:type="auto"/>
            <w:shd w:val="clear" w:color="auto" w:fill="EAEDF1" w:themeFill="text2" w:themeFillTint="1A"/>
          </w:tcPr>
          <w:p w14:paraId="657DD11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50-&lt;100 % (niveau de confiance A*)</w:t>
            </w:r>
          </w:p>
        </w:tc>
        <w:tc>
          <w:tcPr>
            <w:tcW w:w="0" w:type="auto"/>
            <w:shd w:val="clear" w:color="auto" w:fill="EAEDF1" w:themeFill="text2" w:themeFillTint="1A"/>
          </w:tcPr>
          <w:p w14:paraId="26CA3A24"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50-&lt;100 % (niveau de confiance A*)</w:t>
            </w:r>
          </w:p>
        </w:tc>
        <w:tc>
          <w:tcPr>
            <w:tcW w:w="0" w:type="auto"/>
            <w:shd w:val="clear" w:color="auto" w:fill="EAEDF1" w:themeFill="text2" w:themeFillTint="1A"/>
          </w:tcPr>
          <w:p w14:paraId="37253D1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 (niveau de confiance A*)</w:t>
            </w:r>
          </w:p>
        </w:tc>
      </w:tr>
      <w:tr w:rsidR="00182C75" w:rsidRPr="00876FB5" w14:paraId="6A9AF858"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7E4FF75B"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Occupation des sites et zones de reproduction en période de non-reproduction</w:t>
            </w:r>
          </w:p>
        </w:tc>
        <w:tc>
          <w:tcPr>
            <w:tcW w:w="0" w:type="auto"/>
            <w:shd w:val="clear" w:color="auto" w:fill="EAEDF1" w:themeFill="text2" w:themeFillTint="1A"/>
          </w:tcPr>
          <w:p w14:paraId="5CD16275"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50-&lt;100 % (niveau de confiance H*)</w:t>
            </w:r>
          </w:p>
          <w:p w14:paraId="67BAFAD8"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0B36103B"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50-&lt;100 % (niveau de confiance A*)</w:t>
            </w:r>
          </w:p>
        </w:tc>
        <w:tc>
          <w:tcPr>
            <w:tcW w:w="0" w:type="auto"/>
            <w:shd w:val="clear" w:color="auto" w:fill="EAEDF1" w:themeFill="text2" w:themeFillTint="1A"/>
          </w:tcPr>
          <w:p w14:paraId="34196028"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 (niveau de confiance A*)</w:t>
            </w:r>
          </w:p>
        </w:tc>
        <w:tc>
          <w:tcPr>
            <w:tcW w:w="0" w:type="auto"/>
            <w:shd w:val="clear" w:color="auto" w:fill="EAEDF1" w:themeFill="text2" w:themeFillTint="1A"/>
          </w:tcPr>
          <w:p w14:paraId="4C8AA543"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100 % (niveau de confiance A*)</w:t>
            </w:r>
          </w:p>
          <w:p w14:paraId="7DF2E728"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r>
      <w:tr w:rsidR="00182C75" w:rsidRPr="00D83B1F" w14:paraId="072CE659"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563629E6"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Sites et zones de reproduction occupés</w:t>
            </w:r>
          </w:p>
        </w:tc>
        <w:tc>
          <w:tcPr>
            <w:tcW w:w="0" w:type="auto"/>
            <w:shd w:val="clear" w:color="auto" w:fill="EAEDF1" w:themeFill="text2" w:themeFillTint="1A"/>
          </w:tcPr>
          <w:p w14:paraId="76F245E7"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Identiques chaque année pour &gt;99 % de la population (niveau de confiance H*)</w:t>
            </w:r>
          </w:p>
          <w:p w14:paraId="47709798"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4574729E"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Varie d'une année à l'autre pour 1 à 49 % de la population (niveau de confiance A*)</w:t>
            </w:r>
          </w:p>
        </w:tc>
        <w:tc>
          <w:tcPr>
            <w:tcW w:w="0" w:type="auto"/>
            <w:shd w:val="clear" w:color="auto" w:fill="EAEDF1" w:themeFill="text2" w:themeFillTint="1A"/>
          </w:tcPr>
          <w:p w14:paraId="1F5DED6B" w14:textId="6FEE6C1B"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Identiques chaque année pour</w:t>
            </w:r>
            <w:r w:rsidR="00675D6B" w:rsidRPr="00876FB5">
              <w:rPr>
                <w:rFonts w:asciiTheme="minorBidi" w:hAnsiTheme="minorBidi"/>
                <w:sz w:val="18"/>
                <w:szCs w:val="18"/>
                <w:lang w:val="fr-FR"/>
              </w:rPr>
              <w:br/>
            </w:r>
            <w:r w:rsidRPr="00876FB5">
              <w:rPr>
                <w:rFonts w:asciiTheme="minorBidi" w:hAnsiTheme="minorBidi"/>
                <w:sz w:val="18"/>
                <w:szCs w:val="18"/>
                <w:lang w:val="fr-FR"/>
              </w:rPr>
              <w:t>&gt;99 % de la population (niveau de confiance H*)</w:t>
            </w:r>
          </w:p>
        </w:tc>
        <w:tc>
          <w:tcPr>
            <w:tcW w:w="0" w:type="auto"/>
            <w:shd w:val="clear" w:color="auto" w:fill="EAEDF1" w:themeFill="text2" w:themeFillTint="1A"/>
          </w:tcPr>
          <w:p w14:paraId="7169E96D"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 xml:space="preserve">Identiques chaque année pour &gt;99 % de la population (niveau de confiance A*)  </w:t>
            </w:r>
          </w:p>
        </w:tc>
      </w:tr>
      <w:tr w:rsidR="00182C75" w:rsidRPr="00D83B1F" w14:paraId="07B73AB1"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608D9F99"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Sites et zones de non-reproduction occupés</w:t>
            </w:r>
          </w:p>
        </w:tc>
        <w:tc>
          <w:tcPr>
            <w:tcW w:w="0" w:type="auto"/>
            <w:shd w:val="clear" w:color="auto" w:fill="EAEDF1" w:themeFill="text2" w:themeFillTint="1A"/>
          </w:tcPr>
          <w:p w14:paraId="3430A46C"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Identiques chaque année pour &gt;95 % de la population (niveau de confiance H*)</w:t>
            </w:r>
          </w:p>
          <w:p w14:paraId="49209608"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02287FBC"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Varie d'une année à l'autre pour 5 à 49 % de la population (niveau de confiance A*)</w:t>
            </w:r>
          </w:p>
        </w:tc>
        <w:tc>
          <w:tcPr>
            <w:tcW w:w="0" w:type="auto"/>
            <w:shd w:val="clear" w:color="auto" w:fill="EAEDF1" w:themeFill="text2" w:themeFillTint="1A"/>
          </w:tcPr>
          <w:p w14:paraId="66B90611"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Varie d'une année à l'autre pour 5 à 49 % de la population (niveau de confiance A*)</w:t>
            </w:r>
          </w:p>
        </w:tc>
        <w:tc>
          <w:tcPr>
            <w:tcW w:w="0" w:type="auto"/>
            <w:shd w:val="clear" w:color="auto" w:fill="EAEDF1" w:themeFill="text2" w:themeFillTint="1A"/>
          </w:tcPr>
          <w:p w14:paraId="632AB1E9"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Identiques chaque année pour &gt;95 % de la population (niveau de confiance A*)</w:t>
            </w:r>
          </w:p>
          <w:p w14:paraId="77F83286"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r>
      <w:tr w:rsidR="00182C75" w:rsidRPr="00876FB5" w14:paraId="6F160692"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1B533D18"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Aire de répartition des immatures plus étendue que celle des adultes</w:t>
            </w:r>
          </w:p>
        </w:tc>
        <w:tc>
          <w:tcPr>
            <w:tcW w:w="0" w:type="auto"/>
            <w:shd w:val="clear" w:color="auto" w:fill="EAEDF1" w:themeFill="text2" w:themeFillTint="1A"/>
          </w:tcPr>
          <w:p w14:paraId="635B7C5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Niveau de confiance L*</w:t>
            </w:r>
          </w:p>
        </w:tc>
        <w:tc>
          <w:tcPr>
            <w:tcW w:w="0" w:type="auto"/>
            <w:shd w:val="clear" w:color="auto" w:fill="EAEDF1" w:themeFill="text2" w:themeFillTint="1A"/>
          </w:tcPr>
          <w:p w14:paraId="47BCE48D"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3498C6BF"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640D58D6"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Niveau de confiance A*</w:t>
            </w:r>
          </w:p>
        </w:tc>
      </w:tr>
      <w:tr w:rsidR="00182C75" w:rsidRPr="00D83B1F" w14:paraId="157589A1"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3B070068"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lastRenderedPageBreak/>
              <w:t>Distance par rapport à l'aire de répartition des adultes</w:t>
            </w:r>
          </w:p>
        </w:tc>
        <w:tc>
          <w:tcPr>
            <w:tcW w:w="0" w:type="auto"/>
            <w:shd w:val="clear" w:color="auto" w:fill="EAEDF1" w:themeFill="text2" w:themeFillTint="1A"/>
          </w:tcPr>
          <w:p w14:paraId="16A768E1"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18"/>
                <w:szCs w:val="18"/>
                <w:lang w:val="fr-FR" w:eastAsia="en-GB"/>
                <w14:ligatures w14:val="none"/>
              </w:rPr>
            </w:pPr>
            <w:r w:rsidRPr="00876FB5">
              <w:rPr>
                <w:rFonts w:asciiTheme="minorBidi" w:eastAsia="Times New Roman" w:hAnsiTheme="minorBidi"/>
                <w:color w:val="000000"/>
                <w:kern w:val="0"/>
                <w:sz w:val="18"/>
                <w:szCs w:val="18"/>
                <w:lang w:val="fr-FR" w:eastAsia="en-GB"/>
                <w14:ligatures w14:val="none"/>
              </w:rPr>
              <w:t>&lt;100 km (</w:t>
            </w:r>
            <w:r w:rsidRPr="00876FB5">
              <w:rPr>
                <w:rFonts w:asciiTheme="minorBidi" w:hAnsiTheme="minorBidi"/>
                <w:sz w:val="18"/>
                <w:szCs w:val="18"/>
                <w:lang w:val="fr-FR"/>
              </w:rPr>
              <w:t>niveau de confiance L*</w:t>
            </w:r>
            <w:r w:rsidRPr="00876FB5">
              <w:rPr>
                <w:rFonts w:asciiTheme="minorBidi" w:eastAsia="Times New Roman" w:hAnsiTheme="minorBidi"/>
                <w:color w:val="000000"/>
                <w:kern w:val="0"/>
                <w:sz w:val="18"/>
                <w:szCs w:val="18"/>
                <w:lang w:val="fr-FR" w:eastAsia="en-GB"/>
                <w14:ligatures w14:val="none"/>
              </w:rPr>
              <w:t>)</w:t>
            </w:r>
          </w:p>
          <w:p w14:paraId="2F6F4413"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5A93598D"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61DF6F74"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53C3B14C"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&lt;100 et &gt;1000 km (niveau de confiance A*)</w:t>
            </w:r>
          </w:p>
        </w:tc>
      </w:tr>
      <w:tr w:rsidR="00182C75" w:rsidRPr="00D83B1F" w14:paraId="4D24778E"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592D90DF"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Sites et zones occupés par les immatures</w:t>
            </w:r>
          </w:p>
        </w:tc>
        <w:tc>
          <w:tcPr>
            <w:tcW w:w="0" w:type="auto"/>
            <w:shd w:val="clear" w:color="auto" w:fill="EAEDF1" w:themeFill="text2" w:themeFillTint="1A"/>
          </w:tcPr>
          <w:p w14:paraId="441B9B5F"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eastAsia="Times New Roman" w:hAnsiTheme="minorBidi"/>
                <w:color w:val="000000"/>
                <w:kern w:val="0"/>
                <w:sz w:val="18"/>
                <w:szCs w:val="18"/>
                <w:lang w:val="fr-FR" w:eastAsia="en-GB"/>
                <w14:ligatures w14:val="none"/>
              </w:rPr>
              <w:t xml:space="preserve">Varie d'une année à l'autre pour 50 à 95 % de la population </w:t>
            </w:r>
            <w:r w:rsidRPr="00876FB5">
              <w:rPr>
                <w:rFonts w:asciiTheme="minorBidi" w:hAnsiTheme="minorBidi"/>
                <w:sz w:val="18"/>
                <w:szCs w:val="18"/>
                <w:lang w:val="fr-FR"/>
              </w:rPr>
              <w:t>(niveau de confiance H*)</w:t>
            </w:r>
          </w:p>
          <w:p w14:paraId="7224559D"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76F55A86"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3D9EB58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0CA5BBDB"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 xml:space="preserve">Varie d'une année à l'autre pour 1 à 49 % de la population (niveau de confiance H*) </w:t>
            </w:r>
          </w:p>
        </w:tc>
      </w:tr>
      <w:tr w:rsidR="00182C75" w:rsidRPr="00876FB5" w14:paraId="602BB420"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B0B68DE"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Population mobile géographiquement distincte</w:t>
            </w:r>
          </w:p>
        </w:tc>
        <w:tc>
          <w:tcPr>
            <w:tcW w:w="0" w:type="auto"/>
            <w:shd w:val="clear" w:color="auto" w:fill="EAEDF1" w:themeFill="text2" w:themeFillTint="1A"/>
          </w:tcPr>
          <w:p w14:paraId="4FC2BDCD"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7CF8414D"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Niveau de confiance A*</w:t>
            </w:r>
          </w:p>
        </w:tc>
        <w:tc>
          <w:tcPr>
            <w:tcW w:w="0" w:type="auto"/>
            <w:shd w:val="clear" w:color="auto" w:fill="EAEDF1" w:themeFill="text2" w:themeFillTint="1A"/>
          </w:tcPr>
          <w:p w14:paraId="5AEE3363"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c>
          <w:tcPr>
            <w:tcW w:w="0" w:type="auto"/>
            <w:shd w:val="clear" w:color="auto" w:fill="EAEDF1" w:themeFill="text2" w:themeFillTint="1A"/>
          </w:tcPr>
          <w:p w14:paraId="7F364616"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876FB5">
              <w:rPr>
                <w:rFonts w:asciiTheme="minorBidi" w:hAnsiTheme="minorBidi"/>
                <w:sz w:val="18"/>
                <w:szCs w:val="18"/>
              </w:rPr>
              <w:t>-</w:t>
            </w:r>
          </w:p>
        </w:tc>
      </w:tr>
      <w:tr w:rsidR="00182C75" w:rsidRPr="00876FB5" w14:paraId="4A969BE5"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7AA0C77"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Migrateurs partiels</w:t>
            </w:r>
          </w:p>
        </w:tc>
        <w:tc>
          <w:tcPr>
            <w:tcW w:w="0" w:type="auto"/>
            <w:shd w:val="clear" w:color="auto" w:fill="EAEDF1" w:themeFill="text2" w:themeFillTint="1A"/>
          </w:tcPr>
          <w:p w14:paraId="21ACE6BB"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011C61F0"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38E5EB09"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w:t>
            </w:r>
          </w:p>
        </w:tc>
        <w:tc>
          <w:tcPr>
            <w:tcW w:w="0" w:type="auto"/>
            <w:shd w:val="clear" w:color="auto" w:fill="EAEDF1" w:themeFill="text2" w:themeFillTint="1A"/>
          </w:tcPr>
          <w:p w14:paraId="6776909C"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w:t>
            </w:r>
          </w:p>
        </w:tc>
      </w:tr>
      <w:tr w:rsidR="00182C75" w:rsidRPr="00876FB5" w14:paraId="70CF173B"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EE77743"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Distance parcourue par la partie mobile de la population</w:t>
            </w:r>
          </w:p>
        </w:tc>
        <w:tc>
          <w:tcPr>
            <w:tcW w:w="0" w:type="auto"/>
            <w:shd w:val="clear" w:color="auto" w:fill="EAEDF1" w:themeFill="text2" w:themeFillTint="1A"/>
          </w:tcPr>
          <w:p w14:paraId="60D6FB5D"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eastAsia="Times New Roman" w:hAnsiTheme="minorBidi"/>
                <w:color w:val="000000"/>
                <w:kern w:val="0"/>
                <w:sz w:val="18"/>
                <w:szCs w:val="18"/>
                <w:lang w:val="fr-FR" w:eastAsia="en-GB"/>
                <w14:ligatures w14:val="none"/>
              </w:rPr>
              <w:t xml:space="preserve">100-1000 km </w:t>
            </w:r>
            <w:r w:rsidRPr="00876FB5">
              <w:rPr>
                <w:rFonts w:asciiTheme="minorBidi" w:hAnsiTheme="minorBidi"/>
                <w:sz w:val="18"/>
                <w:szCs w:val="18"/>
                <w:lang w:val="fr-FR"/>
              </w:rPr>
              <w:t>(niveau de confiance M*)</w:t>
            </w:r>
          </w:p>
          <w:p w14:paraId="3275F734"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72994640"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eastAsia="Times New Roman" w:hAnsiTheme="minorBidi"/>
                <w:color w:val="000000"/>
                <w:kern w:val="0"/>
                <w:sz w:val="18"/>
                <w:szCs w:val="18"/>
                <w:lang w:val="fr-FR" w:eastAsia="en-GB"/>
                <w14:ligatures w14:val="none"/>
              </w:rPr>
              <w:t xml:space="preserve">100-1000 km </w:t>
            </w:r>
            <w:r w:rsidRPr="00876FB5">
              <w:rPr>
                <w:rFonts w:asciiTheme="minorBidi" w:hAnsiTheme="minorBidi"/>
                <w:sz w:val="18"/>
                <w:szCs w:val="18"/>
                <w:lang w:val="fr-FR"/>
              </w:rPr>
              <w:t>(niveau de confiance H*)</w:t>
            </w:r>
          </w:p>
          <w:p w14:paraId="7D290693"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29EE2306"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eastAsia="Times New Roman" w:hAnsiTheme="minorBidi"/>
                <w:color w:val="000000"/>
                <w:kern w:val="0"/>
                <w:sz w:val="18"/>
                <w:szCs w:val="18"/>
                <w:lang w:val="fr-FR" w:eastAsia="en-GB"/>
                <w14:ligatures w14:val="none"/>
              </w:rPr>
              <w:t xml:space="preserve">100-1000 km </w:t>
            </w:r>
            <w:r w:rsidRPr="00876FB5">
              <w:rPr>
                <w:rFonts w:asciiTheme="minorBidi" w:hAnsiTheme="minorBidi"/>
                <w:sz w:val="18"/>
                <w:szCs w:val="18"/>
                <w:lang w:val="fr-FR"/>
              </w:rPr>
              <w:t>(niveau de confiance H*)</w:t>
            </w:r>
          </w:p>
          <w:p w14:paraId="2FC26D21"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c>
          <w:tcPr>
            <w:tcW w:w="0" w:type="auto"/>
            <w:shd w:val="clear" w:color="auto" w:fill="EAEDF1" w:themeFill="text2" w:themeFillTint="1A"/>
          </w:tcPr>
          <w:p w14:paraId="50E15D8F"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rPr>
            </w:pPr>
            <w:r w:rsidRPr="00876FB5">
              <w:rPr>
                <w:rFonts w:asciiTheme="minorBidi" w:eastAsia="Times New Roman" w:hAnsiTheme="minorBidi"/>
                <w:color w:val="000000" w:themeColor="text1"/>
                <w:sz w:val="18"/>
                <w:szCs w:val="18"/>
                <w:lang w:eastAsia="en-GB"/>
              </w:rPr>
              <w:t>-</w:t>
            </w:r>
          </w:p>
        </w:tc>
      </w:tr>
      <w:tr w:rsidR="00182C75" w:rsidRPr="00D83B1F" w14:paraId="11DDF63B" w14:textId="77777777" w:rsidTr="00182C75">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53BB1BEF"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Classification complète</w:t>
            </w:r>
          </w:p>
        </w:tc>
        <w:tc>
          <w:tcPr>
            <w:tcW w:w="0" w:type="auto"/>
            <w:shd w:val="clear" w:color="auto" w:fill="EAEDF1" w:themeFill="text2" w:themeFillTint="1A"/>
          </w:tcPr>
          <w:p w14:paraId="4C2B7012" w14:textId="064028B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déplacement de l'aire de répartition après la reproduction, avec occupation régulière des sites de reproduction et de non-reproduction à chaque saison</w:t>
            </w:r>
          </w:p>
        </w:tc>
        <w:tc>
          <w:tcPr>
            <w:tcW w:w="0" w:type="auto"/>
            <w:shd w:val="clear" w:color="auto" w:fill="EAEDF1" w:themeFill="text2" w:themeFillTint="1A"/>
          </w:tcPr>
          <w:p w14:paraId="397750FC" w14:textId="6666B511"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déplacement de l'aire de répartition après la reproduction ; modérément nomade pendant la saison de reproduction et fortement nomade pendant la saison de non-reproduction</w:t>
            </w:r>
          </w:p>
        </w:tc>
        <w:tc>
          <w:tcPr>
            <w:tcW w:w="0" w:type="auto"/>
            <w:shd w:val="clear" w:color="auto" w:fill="EAEDF1" w:themeFill="text2" w:themeFillTint="1A"/>
          </w:tcPr>
          <w:p w14:paraId="316AA359"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Migration partielle : expansion de l'aire de répartition après la reproduction, avec occupation régulière des sites de reproduction à chaque saison, mais modérément nomade pendant la saison de non-reproduction</w:t>
            </w:r>
          </w:p>
        </w:tc>
        <w:tc>
          <w:tcPr>
            <w:tcW w:w="0" w:type="auto"/>
            <w:shd w:val="clear" w:color="auto" w:fill="EAEDF1" w:themeFill="text2" w:themeFillTint="1A"/>
          </w:tcPr>
          <w:p w14:paraId="630951F7" w14:textId="77777777" w:rsidR="00182C75" w:rsidRPr="00876FB5" w:rsidRDefault="00000000">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Sédentaire/résident : occupation régulière des sites de reproduction et de non-reproduction à chaque saison</w:t>
            </w:r>
          </w:p>
          <w:p w14:paraId="779A5941"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p w14:paraId="775EFB5C" w14:textId="77777777" w:rsidR="00182C75" w:rsidRPr="00876FB5" w:rsidRDefault="00182C75">
            <w:pP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fr-FR"/>
              </w:rPr>
            </w:pPr>
          </w:p>
        </w:tc>
      </w:tr>
      <w:tr w:rsidR="00182C75" w:rsidRPr="00D83B1F" w14:paraId="59FE1525" w14:textId="77777777" w:rsidTr="00182C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EAEDF1" w:themeFill="text2" w:themeFillTint="1A"/>
          </w:tcPr>
          <w:p w14:paraId="0B3BE804" w14:textId="77777777" w:rsidR="00182C75" w:rsidRPr="00876FB5" w:rsidRDefault="00000000">
            <w:pPr>
              <w:rPr>
                <w:rFonts w:asciiTheme="minorBidi" w:hAnsiTheme="minorBidi"/>
                <w:sz w:val="18"/>
                <w:szCs w:val="18"/>
                <w:lang w:val="fr-FR"/>
              </w:rPr>
            </w:pPr>
            <w:r w:rsidRPr="00876FB5">
              <w:rPr>
                <w:rFonts w:asciiTheme="minorBidi" w:hAnsiTheme="minorBidi"/>
                <w:sz w:val="18"/>
                <w:szCs w:val="18"/>
                <w:lang w:val="fr-FR"/>
              </w:rPr>
              <w:t>Évaluation globale 2023 du conseiller scientifique de la CMS pour les oiseaux visant à déterminer si l'espèce répond aux critères de déplacement de la CMS (prévisibilité, caractère cyclique, proportion significative de la population, franchissement de frontières internationales)</w:t>
            </w:r>
          </w:p>
        </w:tc>
        <w:tc>
          <w:tcPr>
            <w:tcW w:w="0" w:type="auto"/>
            <w:shd w:val="clear" w:color="auto" w:fill="EAEDF1" w:themeFill="text2" w:themeFillTint="1A"/>
          </w:tcPr>
          <w:p w14:paraId="144085DF"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 (niveau de confiance modéré)</w:t>
            </w:r>
          </w:p>
        </w:tc>
        <w:tc>
          <w:tcPr>
            <w:tcW w:w="0" w:type="auto"/>
            <w:shd w:val="clear" w:color="auto" w:fill="EAEDF1" w:themeFill="text2" w:themeFillTint="1A"/>
          </w:tcPr>
          <w:p w14:paraId="0A5C7A22"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 (faible niveau de confiance)</w:t>
            </w:r>
          </w:p>
        </w:tc>
        <w:tc>
          <w:tcPr>
            <w:tcW w:w="0" w:type="auto"/>
            <w:shd w:val="clear" w:color="auto" w:fill="EAEDF1" w:themeFill="text2" w:themeFillTint="1A"/>
          </w:tcPr>
          <w:p w14:paraId="18C60DB8"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Non (niveau de confiance élevé)</w:t>
            </w:r>
          </w:p>
        </w:tc>
        <w:tc>
          <w:tcPr>
            <w:tcW w:w="0" w:type="auto"/>
            <w:shd w:val="clear" w:color="auto" w:fill="EAEDF1" w:themeFill="text2" w:themeFillTint="1A"/>
          </w:tcPr>
          <w:p w14:paraId="01091B7F" w14:textId="77777777" w:rsidR="00182C75" w:rsidRPr="00876FB5" w:rsidRDefault="00000000">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r w:rsidRPr="00876FB5">
              <w:rPr>
                <w:rFonts w:asciiTheme="minorBidi" w:hAnsiTheme="minorBidi"/>
                <w:sz w:val="18"/>
                <w:szCs w:val="18"/>
                <w:lang w:val="fr-FR"/>
              </w:rPr>
              <w:t>Oui (niveau de confiance très élevé)</w:t>
            </w:r>
          </w:p>
          <w:p w14:paraId="55708DD5" w14:textId="77777777" w:rsidR="00182C75" w:rsidRPr="00876FB5" w:rsidRDefault="00182C75">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fr-FR"/>
              </w:rPr>
            </w:pPr>
          </w:p>
        </w:tc>
      </w:tr>
    </w:tbl>
    <w:p w14:paraId="037E1FE9" w14:textId="0D3D3D0C" w:rsidR="00182C75" w:rsidRPr="00876FB5" w:rsidRDefault="00000000">
      <w:pPr>
        <w:rPr>
          <w:i/>
          <w:iCs/>
          <w:sz w:val="16"/>
          <w:szCs w:val="16"/>
          <w:lang w:val="fr-FR"/>
        </w:rPr>
      </w:pPr>
      <w:r w:rsidRPr="00876FB5">
        <w:rPr>
          <w:sz w:val="16"/>
          <w:szCs w:val="16"/>
          <w:lang w:val="fr-FR"/>
        </w:rPr>
        <w:t>*Niveau de confiance : Z – aucune donnée ; L – aucune information (p. ex. mouvements locaux peu probables ; données lacunaires) ; M – probablement résident, présumé résident, aucun cas de déplacement enregistré, aucun cas de déplacement connu, rien de signalé, apparemment résident ; H – probablement résident, principalement résident, considéré comme résident (présent toute l'année), généralement résident, apparemment principalement sédentaire ; A – sédentaire, résident</w:t>
      </w:r>
    </w:p>
    <w:p w14:paraId="189ADD9A" w14:textId="77777777" w:rsidR="00182C75" w:rsidRPr="00876FB5" w:rsidRDefault="00182C75">
      <w:pPr>
        <w:rPr>
          <w:b/>
          <w:bCs/>
          <w:lang w:val="fr-FR"/>
        </w:rPr>
      </w:pPr>
    </w:p>
    <w:p w14:paraId="6E38B86E" w14:textId="77777777" w:rsidR="00182C75" w:rsidRPr="00876FB5" w:rsidRDefault="00182C75">
      <w:pPr>
        <w:rPr>
          <w:b/>
          <w:bCs/>
          <w:lang w:val="fr-FR"/>
        </w:rPr>
        <w:sectPr w:rsidR="00182C75" w:rsidRPr="00876FB5">
          <w:headerReference w:type="even" r:id="rId39"/>
          <w:headerReference w:type="default" r:id="rId40"/>
          <w:footerReference w:type="even" r:id="rId41"/>
          <w:footerReference w:type="default" r:id="rId42"/>
          <w:headerReference w:type="first" r:id="rId43"/>
          <w:footerReference w:type="first" r:id="rId44"/>
          <w:pgSz w:w="16838" w:h="11906" w:orient="landscape" w:code="9"/>
          <w:pgMar w:top="1440" w:right="1560" w:bottom="1440" w:left="1440" w:header="720" w:footer="576" w:gutter="0"/>
          <w:cols w:space="720"/>
          <w:docGrid w:linePitch="360"/>
        </w:sectPr>
      </w:pPr>
    </w:p>
    <w:p w14:paraId="110847BA" w14:textId="77777777" w:rsidR="00182C75" w:rsidRPr="00876FB5" w:rsidRDefault="00182C75">
      <w:pPr>
        <w:rPr>
          <w:b/>
          <w:bCs/>
          <w:lang w:val="fr-FR"/>
        </w:rPr>
      </w:pPr>
    </w:p>
    <w:p w14:paraId="05B4767A" w14:textId="77777777" w:rsidR="00182C75" w:rsidRPr="00876FB5" w:rsidRDefault="00000000">
      <w:pPr>
        <w:rPr>
          <w:b/>
          <w:bCs/>
          <w:lang w:val="fr-FR"/>
        </w:rPr>
      </w:pPr>
      <w:r w:rsidRPr="00876FB5">
        <w:rPr>
          <w:b/>
          <w:bCs/>
          <w:lang w:val="fr-FR"/>
        </w:rPr>
        <w:t>Bateleur (</w:t>
      </w:r>
      <w:proofErr w:type="spellStart"/>
      <w:r w:rsidRPr="00876FB5">
        <w:rPr>
          <w:b/>
          <w:bCs/>
          <w:i/>
          <w:iCs/>
          <w:lang w:val="fr-FR"/>
        </w:rPr>
        <w:t>Terathopius</w:t>
      </w:r>
      <w:proofErr w:type="spellEnd"/>
      <w:r w:rsidRPr="00876FB5">
        <w:rPr>
          <w:b/>
          <w:bCs/>
          <w:i/>
          <w:iCs/>
          <w:lang w:val="fr-FR"/>
        </w:rPr>
        <w:t xml:space="preserve"> </w:t>
      </w:r>
      <w:proofErr w:type="spellStart"/>
      <w:r w:rsidRPr="00876FB5">
        <w:rPr>
          <w:b/>
          <w:bCs/>
          <w:i/>
          <w:iCs/>
          <w:lang w:val="fr-FR"/>
        </w:rPr>
        <w:t>ecaudatus</w:t>
      </w:r>
      <w:proofErr w:type="spellEnd"/>
      <w:r w:rsidRPr="00876FB5">
        <w:rPr>
          <w:b/>
          <w:bCs/>
          <w:lang w:val="fr-FR"/>
        </w:rPr>
        <w:t xml:space="preserve">) </w:t>
      </w:r>
    </w:p>
    <w:p w14:paraId="7731D9DE" w14:textId="77777777" w:rsidR="00182C75" w:rsidRPr="00876FB5" w:rsidRDefault="00182C75">
      <w:pPr>
        <w:rPr>
          <w:lang w:val="fr-FR"/>
        </w:rPr>
      </w:pPr>
    </w:p>
    <w:p w14:paraId="4E8018A7" w14:textId="77777777" w:rsidR="00182C75" w:rsidRPr="00876FB5" w:rsidRDefault="00000000" w:rsidP="00DB5D5B">
      <w:pPr>
        <w:rPr>
          <w:lang w:val="fr-FR"/>
        </w:rPr>
      </w:pPr>
      <w:r w:rsidRPr="00876FB5">
        <w:rPr>
          <w:lang w:val="fr-FR"/>
        </w:rPr>
        <w:t xml:space="preserve">L'espèce a généralement été considérée comme sédentaire ou comme une espèce migratrice </w:t>
      </w:r>
      <w:proofErr w:type="spellStart"/>
      <w:r w:rsidRPr="00DB5D5B">
        <w:rPr>
          <w:lang w:val="fr-FR"/>
        </w:rPr>
        <w:t>irruptive</w:t>
      </w:r>
      <w:proofErr w:type="spellEnd"/>
      <w:r w:rsidRPr="00876FB5">
        <w:rPr>
          <w:lang w:val="fr-FR"/>
        </w:rPr>
        <w:t xml:space="preserve"> ou locale, les juvéniles, mais pas les adultes, se dispersant à partir des zones de reproduction (Watson 1990, Herholdt et al. 1996, Ferguson-Lees and Christie 2001, Bildstein 2006, Pomeroy et al. 2019). Ferguson-Lees et Christie (2001) ont rapporté que, dans le parc Kruger, les juvéniles étaient chassés par les adultes pendant la saison de reproduction et devenaient alors très mobiles et nomades, avant de revenir pendant la saison de non-reproduction. Il a été signalé que les couples résidents occupaient de vastes domaines vitaux et que, parfois, non seulement les juvéniles, mais aussi les adultes, se déplaçaient sur de grandes distances. Bildstein (2006) a classé l'espèce parmi les « migrateurs liés aux pluies », c'est-à-dire les espèces qui migrent régulièrement en réponse aux pluies saisonnières. En effet, des déplacements réguliers du nord vers le sud ont été signalés en Afrique de l'Ouest, ainsi que des déplacements transéquatoriaux en Afrique de l'Est, afin d'éviter les pluies (Ferguson-Lees et Christie 2001). Ces déplacements cycliques et prévisibles sur de longues distances pendant la saison des pluies semblent relever de la définition du comportement migratoire de la CMS. </w:t>
      </w:r>
    </w:p>
    <w:p w14:paraId="233E9403" w14:textId="77777777" w:rsidR="00182C75" w:rsidRPr="00876FB5" w:rsidRDefault="00182C75" w:rsidP="00DB5D5B">
      <w:pPr>
        <w:rPr>
          <w:lang w:val="fr-FR"/>
        </w:rPr>
      </w:pPr>
    </w:p>
    <w:p w14:paraId="330F7381" w14:textId="26C5B649" w:rsidR="00182C75" w:rsidRPr="00876FB5" w:rsidRDefault="00000000" w:rsidP="00DB5D5B">
      <w:pPr>
        <w:rPr>
          <w:lang w:val="fr-FR"/>
        </w:rPr>
      </w:pPr>
      <w:r w:rsidRPr="00876FB5">
        <w:rPr>
          <w:lang w:val="fr-FR"/>
        </w:rPr>
        <w:t xml:space="preserve">Il existe peu d'études publiées sur le bateleur faisant appel au suivi par satellite ou à des méthodes de marquage. Cependant, certaines données de suivi par satellite non publiées sont disponibles sur </w:t>
      </w:r>
      <w:proofErr w:type="spellStart"/>
      <w:r w:rsidRPr="00876FB5">
        <w:rPr>
          <w:lang w:val="fr-FR"/>
        </w:rPr>
        <w:t>Movebank</w:t>
      </w:r>
      <w:proofErr w:type="spellEnd"/>
      <w:r w:rsidRPr="00876FB5">
        <w:rPr>
          <w:lang w:val="fr-FR"/>
        </w:rPr>
        <w:t xml:space="preserve"> (</w:t>
      </w:r>
      <w:r w:rsidRPr="00876FB5">
        <w:rPr>
          <w:i/>
          <w:iCs/>
          <w:lang w:val="fr-FR"/>
        </w:rPr>
        <w:t>movebank.org</w:t>
      </w:r>
      <w:r w:rsidRPr="00876FB5">
        <w:rPr>
          <w:lang w:val="fr-FR"/>
        </w:rPr>
        <w:t>)</w:t>
      </w:r>
      <w:r w:rsidRPr="00876FB5">
        <w:rPr>
          <w:i/>
          <w:iCs/>
          <w:lang w:val="fr-FR"/>
        </w:rPr>
        <w:t xml:space="preserve">. </w:t>
      </w:r>
      <w:r w:rsidRPr="00876FB5">
        <w:rPr>
          <w:lang w:val="fr-FR"/>
        </w:rPr>
        <w:t>Le suivi confirme que les individus, en particulier les subadultes, effectuent des déplacements sur plusieurs centaines de kilomètres (voire plus de 1000 km dans au moins un cas), franchissant des frontières internationales et se déplaçant à plusieurs reprises vers les mêmes sites, ce qui suggère un caractère prévisible et cyclique de ces déplacements (Fig. 1).</w:t>
      </w:r>
      <w:r w:rsidR="00DB5D5B">
        <w:rPr>
          <w:lang w:val="fr-FR"/>
        </w:rPr>
        <w:t xml:space="preserve"> </w:t>
      </w:r>
      <w:r w:rsidRPr="00876FB5">
        <w:rPr>
          <w:lang w:val="fr-FR"/>
        </w:rPr>
        <w:t>Les données d'</w:t>
      </w:r>
      <w:proofErr w:type="spellStart"/>
      <w:r w:rsidRPr="00876FB5">
        <w:rPr>
          <w:lang w:val="fr-FR"/>
        </w:rPr>
        <w:t>eBird</w:t>
      </w:r>
      <w:proofErr w:type="spellEnd"/>
      <w:r w:rsidRPr="00876FB5">
        <w:rPr>
          <w:lang w:val="fr-FR"/>
        </w:rPr>
        <w:t xml:space="preserve"> montrent peu d'indices de déplacements de l'aire de répartition (Fig. 2). Cependant, les schémas de déplacement de cette espèce semblent s'apparenter à ceux des vautours, les adultes étant plus sédentaires tandis que les immatures sont plus mobiles, ce qui pourrait rendre les déplacements moins apparents dans les données </w:t>
      </w:r>
      <w:proofErr w:type="spellStart"/>
      <w:r w:rsidRPr="00876FB5">
        <w:rPr>
          <w:lang w:val="fr-FR"/>
        </w:rPr>
        <w:t>eBird</w:t>
      </w:r>
      <w:proofErr w:type="spellEnd"/>
      <w:r w:rsidRPr="00876FB5">
        <w:rPr>
          <w:lang w:val="fr-FR"/>
        </w:rPr>
        <w:t xml:space="preserve"> propres à chaque site. Cela est probablement accentué par le fait que leur présence saisonnière au Sahel est peut-être sous-estimée, car relativement peu d'observateurs travaillent dans cette région.</w:t>
      </w:r>
    </w:p>
    <w:p w14:paraId="72CEF9F8" w14:textId="77777777" w:rsidR="00182C75" w:rsidRPr="00876FB5" w:rsidRDefault="00182C75">
      <w:pPr>
        <w:rPr>
          <w:lang w:val="fr-FR"/>
        </w:rPr>
      </w:pPr>
    </w:p>
    <w:p w14:paraId="0958A4B2" w14:textId="77777777" w:rsidR="00182C75" w:rsidRPr="00876FB5" w:rsidRDefault="00000000">
      <w:pPr>
        <w:rPr>
          <w:lang w:val="fr-FR"/>
        </w:rPr>
      </w:pPr>
      <w:r w:rsidRPr="00876FB5">
        <w:rPr>
          <w:lang w:val="fr-FR"/>
        </w:rPr>
        <w:t>L'espèce a été évaluée au regard de la définition de la CMS d'une « espèce migratrice » par le conseiller scientifique de la CMS pour les oiseaux, qui a conclu qu'elle répondait aux critères pertinents avec un niveau de confiance modéré. L'évaluation a mis en évidence des déplacements cycliques et prévisibles, ainsi que le franchissement de frontières internationales par une proportion significative de la population. Les informations présentées dans Kemp et al. (2024) viennent étayer cette conclusion.</w:t>
      </w:r>
    </w:p>
    <w:p w14:paraId="28B2EF0C" w14:textId="77777777" w:rsidR="00182C75" w:rsidRPr="00876FB5" w:rsidRDefault="00182C75">
      <w:pPr>
        <w:rPr>
          <w:lang w:val="fr-FR"/>
        </w:rPr>
      </w:pPr>
    </w:p>
    <w:p w14:paraId="7389638B" w14:textId="5FECA2B6" w:rsidR="00182C75" w:rsidRPr="00876FB5" w:rsidRDefault="00000000">
      <w:pPr>
        <w:rPr>
          <w:lang w:val="fr-FR"/>
        </w:rPr>
      </w:pPr>
      <w:r w:rsidRPr="00876FB5">
        <w:rPr>
          <w:lang w:val="fr-FR"/>
        </w:rPr>
        <w:t>Sur la base des informations disponibles, le TAG considère que le bateleur répond à la définition de la CMS d'une « espèce migratrice » et propose son inscription à l'</w:t>
      </w:r>
      <w:r w:rsidR="00EC67B5">
        <w:rPr>
          <w:lang w:val="fr-FR"/>
        </w:rPr>
        <w:t>a</w:t>
      </w:r>
      <w:r w:rsidRPr="00876FB5">
        <w:rPr>
          <w:lang w:val="fr-FR"/>
        </w:rPr>
        <w:t xml:space="preserve">nnexe 1. </w:t>
      </w:r>
    </w:p>
    <w:p w14:paraId="78BCB092" w14:textId="77777777" w:rsidR="00182C75" w:rsidRPr="00876FB5" w:rsidRDefault="00182C75">
      <w:pPr>
        <w:rPr>
          <w:lang w:val="fr-FR"/>
        </w:rPr>
      </w:pPr>
    </w:p>
    <w:p w14:paraId="79CED296" w14:textId="77777777" w:rsidR="00182C75" w:rsidRPr="00876FB5" w:rsidRDefault="00182C75">
      <w:pPr>
        <w:rPr>
          <w:lang w:val="fr-FR"/>
        </w:rPr>
      </w:pPr>
    </w:p>
    <w:p w14:paraId="0E71C6F2" w14:textId="77777777" w:rsidR="00182C75" w:rsidRPr="00876FB5" w:rsidRDefault="00182C75">
      <w:pPr>
        <w:rPr>
          <w:lang w:val="fr-FR"/>
        </w:rPr>
      </w:pPr>
    </w:p>
    <w:p w14:paraId="3DE9EE88" w14:textId="77777777" w:rsidR="00182C75" w:rsidRPr="00876FB5" w:rsidRDefault="00000000">
      <w:r w:rsidRPr="00876FB5">
        <w:rPr>
          <w:noProof/>
          <w:lang w:val="fr-FR"/>
        </w:rPr>
        <w:lastRenderedPageBreak/>
        <w:drawing>
          <wp:inline distT="0" distB="0" distL="0" distR="0" wp14:anchorId="706F3124" wp14:editId="74BD27A3">
            <wp:extent cx="5731510" cy="3002280"/>
            <wp:effectExtent l="0" t="0" r="2540" b="7620"/>
            <wp:docPr id="188509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98847" name=""/>
                    <pic:cNvPicPr/>
                  </pic:nvPicPr>
                  <pic:blipFill>
                    <a:blip r:embed="rId45"/>
                    <a:stretch>
                      <a:fillRect/>
                    </a:stretch>
                  </pic:blipFill>
                  <pic:spPr>
                    <a:xfrm>
                      <a:off x="0" y="0"/>
                      <a:ext cx="5731510" cy="3002280"/>
                    </a:xfrm>
                    <a:prstGeom prst="rect">
                      <a:avLst/>
                    </a:prstGeom>
                  </pic:spPr>
                </pic:pic>
              </a:graphicData>
            </a:graphic>
          </wp:inline>
        </w:drawing>
      </w:r>
    </w:p>
    <w:p w14:paraId="5270AF39" w14:textId="77777777" w:rsidR="00182C75" w:rsidRPr="00876FB5" w:rsidRDefault="00000000">
      <w:pPr>
        <w:rPr>
          <w:sz w:val="20"/>
          <w:szCs w:val="20"/>
          <w:lang w:val="fr-FR"/>
        </w:rPr>
      </w:pPr>
      <w:r w:rsidRPr="00876FB5">
        <w:rPr>
          <w:sz w:val="20"/>
          <w:szCs w:val="20"/>
          <w:lang w:val="fr-FR"/>
        </w:rPr>
        <w:t xml:space="preserve">Figure 1 : Suivi par satellite (2021-2023) de bateleurs en Afrique australe (données fournies par Gareth Tate, </w:t>
      </w:r>
      <w:proofErr w:type="spellStart"/>
      <w:r w:rsidRPr="00876FB5">
        <w:rPr>
          <w:sz w:val="20"/>
          <w:szCs w:val="20"/>
          <w:lang w:val="fr-FR"/>
        </w:rPr>
        <w:t>Endangered</w:t>
      </w:r>
      <w:proofErr w:type="spellEnd"/>
      <w:r w:rsidRPr="00876FB5">
        <w:rPr>
          <w:sz w:val="20"/>
          <w:szCs w:val="20"/>
          <w:lang w:val="fr-FR"/>
        </w:rPr>
        <w:t xml:space="preserve"> </w:t>
      </w:r>
      <w:proofErr w:type="spellStart"/>
      <w:r w:rsidRPr="00876FB5">
        <w:rPr>
          <w:sz w:val="20"/>
          <w:szCs w:val="20"/>
          <w:lang w:val="fr-FR"/>
        </w:rPr>
        <w:t>Wildlife</w:t>
      </w:r>
      <w:proofErr w:type="spellEnd"/>
      <w:r w:rsidRPr="00876FB5">
        <w:rPr>
          <w:sz w:val="20"/>
          <w:szCs w:val="20"/>
          <w:lang w:val="fr-FR"/>
        </w:rPr>
        <w:t xml:space="preserve"> Trust, en collaboration avec l'Institut Max-Planck du comportement animal). Âges lors du marquage : adultes (vert clair/bleu clair), subadultes (violet/rose), immatures (jaune/turquoise) et juvéniles (rouge).</w:t>
      </w:r>
    </w:p>
    <w:p w14:paraId="47FEF30D" w14:textId="77777777" w:rsidR="00182C75" w:rsidRPr="00876FB5" w:rsidRDefault="00182C75">
      <w:pPr>
        <w:rPr>
          <w:lang w:val="fr-FR"/>
        </w:rPr>
      </w:pPr>
    </w:p>
    <w:p w14:paraId="1ABF0F4B" w14:textId="77777777" w:rsidR="00182C75" w:rsidRPr="00876FB5" w:rsidRDefault="00000000">
      <w:r w:rsidRPr="00876FB5">
        <w:rPr>
          <w:noProof/>
        </w:rPr>
        <w:drawing>
          <wp:inline distT="0" distB="0" distL="0" distR="0" wp14:anchorId="17A69845" wp14:editId="6D2C52E0">
            <wp:extent cx="2360912" cy="2243797"/>
            <wp:effectExtent l="0" t="0" r="1905" b="4445"/>
            <wp:docPr id="588442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6" r:link="rId47" cstate="print">
                      <a:extLst>
                        <a:ext uri="{28A0092B-C50C-407E-A947-70E740481C1C}">
                          <a14:useLocalDpi xmlns:a14="http://schemas.microsoft.com/office/drawing/2010/main" val="0"/>
                        </a:ext>
                      </a:extLst>
                    </a:blip>
                    <a:srcRect t="12501"/>
                    <a:stretch>
                      <a:fillRect/>
                    </a:stretch>
                  </pic:blipFill>
                  <pic:spPr bwMode="auto">
                    <a:xfrm>
                      <a:off x="0" y="0"/>
                      <a:ext cx="2365731" cy="2248377"/>
                    </a:xfrm>
                    <a:prstGeom prst="rect">
                      <a:avLst/>
                    </a:prstGeom>
                    <a:noFill/>
                    <a:ln>
                      <a:noFill/>
                    </a:ln>
                    <a:extLst>
                      <a:ext uri="{53640926-AAD7-44D8-BBD7-CCE9431645EC}">
                        <a14:shadowObscured xmlns:a14="http://schemas.microsoft.com/office/drawing/2010/main"/>
                      </a:ext>
                    </a:extLst>
                  </pic:spPr>
                </pic:pic>
              </a:graphicData>
            </a:graphic>
          </wp:inline>
        </w:drawing>
      </w:r>
      <w:r w:rsidRPr="00876FB5">
        <w:t xml:space="preserve"> </w:t>
      </w:r>
      <w:r w:rsidRPr="00876FB5">
        <w:rPr>
          <w:noProof/>
        </w:rPr>
        <w:drawing>
          <wp:inline distT="0" distB="0" distL="0" distR="0" wp14:anchorId="587443F9" wp14:editId="7F60972C">
            <wp:extent cx="2425111" cy="2249658"/>
            <wp:effectExtent l="0" t="0" r="0" b="0"/>
            <wp:docPr id="5283191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8" r:link="rId49" cstate="print">
                      <a:extLst>
                        <a:ext uri="{28A0092B-C50C-407E-A947-70E740481C1C}">
                          <a14:useLocalDpi xmlns:a14="http://schemas.microsoft.com/office/drawing/2010/main" val="0"/>
                        </a:ext>
                      </a:extLst>
                    </a:blip>
                    <a:srcRect t="12501"/>
                    <a:stretch>
                      <a:fillRect/>
                    </a:stretch>
                  </pic:blipFill>
                  <pic:spPr bwMode="auto">
                    <a:xfrm>
                      <a:off x="0" y="0"/>
                      <a:ext cx="2440157" cy="2263615"/>
                    </a:xfrm>
                    <a:prstGeom prst="rect">
                      <a:avLst/>
                    </a:prstGeom>
                    <a:noFill/>
                    <a:ln>
                      <a:noFill/>
                    </a:ln>
                    <a:extLst>
                      <a:ext uri="{53640926-AAD7-44D8-BBD7-CCE9431645EC}">
                        <a14:shadowObscured xmlns:a14="http://schemas.microsoft.com/office/drawing/2010/main"/>
                      </a:ext>
                    </a:extLst>
                  </pic:spPr>
                </pic:pic>
              </a:graphicData>
            </a:graphic>
          </wp:inline>
        </w:drawing>
      </w:r>
    </w:p>
    <w:p w14:paraId="2EBA745B" w14:textId="77777777" w:rsidR="00182C75" w:rsidRPr="00876FB5" w:rsidRDefault="00000000">
      <w:r w:rsidRPr="00876FB5">
        <w:rPr>
          <w:noProof/>
          <w:lang w:val="fr-FR"/>
        </w:rPr>
        <w:drawing>
          <wp:anchor distT="0" distB="0" distL="114300" distR="114300" simplePos="0" relativeHeight="251658241" behindDoc="0" locked="0" layoutInCell="1" allowOverlap="1" wp14:anchorId="37946C85" wp14:editId="5413F5C5">
            <wp:simplePos x="0" y="0"/>
            <wp:positionH relativeFrom="column">
              <wp:posOffset>2356338</wp:posOffset>
            </wp:positionH>
            <wp:positionV relativeFrom="paragraph">
              <wp:posOffset>6985</wp:posOffset>
            </wp:positionV>
            <wp:extent cx="2356338" cy="2185494"/>
            <wp:effectExtent l="0" t="0" r="6350" b="5715"/>
            <wp:wrapNone/>
            <wp:docPr id="8894166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0" r:link="rId51" cstate="print">
                      <a:extLst>
                        <a:ext uri="{28A0092B-C50C-407E-A947-70E740481C1C}">
                          <a14:useLocalDpi xmlns:a14="http://schemas.microsoft.com/office/drawing/2010/main" val="0"/>
                        </a:ext>
                      </a:extLst>
                    </a:blip>
                    <a:srcRect t="12501"/>
                    <a:stretch>
                      <a:fillRect/>
                    </a:stretch>
                  </pic:blipFill>
                  <pic:spPr bwMode="auto">
                    <a:xfrm>
                      <a:off x="0" y="0"/>
                      <a:ext cx="2356338" cy="21854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6FB5">
        <w:rPr>
          <w:noProof/>
          <w:lang w:val="fr-FR"/>
        </w:rPr>
        <w:drawing>
          <wp:inline distT="0" distB="0" distL="0" distR="0" wp14:anchorId="1CC85D09" wp14:editId="4DA5ED46">
            <wp:extent cx="2328203" cy="2194775"/>
            <wp:effectExtent l="0" t="0" r="0" b="0"/>
            <wp:docPr id="1197353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2" r:link="rId53" cstate="print">
                      <a:extLst>
                        <a:ext uri="{28A0092B-C50C-407E-A947-70E740481C1C}">
                          <a14:useLocalDpi xmlns:a14="http://schemas.microsoft.com/office/drawing/2010/main" val="0"/>
                        </a:ext>
                      </a:extLst>
                    </a:blip>
                    <a:srcRect t="12501"/>
                    <a:stretch>
                      <a:fillRect/>
                    </a:stretch>
                  </pic:blipFill>
                  <pic:spPr bwMode="auto">
                    <a:xfrm>
                      <a:off x="0" y="0"/>
                      <a:ext cx="2345937" cy="2211493"/>
                    </a:xfrm>
                    <a:prstGeom prst="rect">
                      <a:avLst/>
                    </a:prstGeom>
                    <a:noFill/>
                    <a:ln>
                      <a:noFill/>
                    </a:ln>
                    <a:extLst>
                      <a:ext uri="{53640926-AAD7-44D8-BBD7-CCE9431645EC}">
                        <a14:shadowObscured xmlns:a14="http://schemas.microsoft.com/office/drawing/2010/main"/>
                      </a:ext>
                    </a:extLst>
                  </pic:spPr>
                </pic:pic>
              </a:graphicData>
            </a:graphic>
          </wp:inline>
        </w:drawing>
      </w:r>
    </w:p>
    <w:p w14:paraId="420EA52B" w14:textId="28B62E50" w:rsidR="00182C75" w:rsidRPr="00876FB5" w:rsidRDefault="00000000">
      <w:pPr>
        <w:rPr>
          <w:sz w:val="20"/>
          <w:szCs w:val="20"/>
          <w:lang w:val="fr-FR"/>
        </w:rPr>
      </w:pPr>
      <w:r w:rsidRPr="00876FB5">
        <w:rPr>
          <w:sz w:val="20"/>
          <w:szCs w:val="20"/>
          <w:lang w:val="fr-FR"/>
        </w:rPr>
        <w:t xml:space="preserve">Figure 2 : Observations de </w:t>
      </w:r>
      <w:proofErr w:type="spellStart"/>
      <w:r w:rsidRPr="00876FB5">
        <w:rPr>
          <w:i/>
          <w:iCs/>
          <w:sz w:val="20"/>
          <w:szCs w:val="20"/>
          <w:lang w:val="fr-FR"/>
        </w:rPr>
        <w:t>Terathopius</w:t>
      </w:r>
      <w:proofErr w:type="spellEnd"/>
      <w:r w:rsidRPr="00876FB5">
        <w:rPr>
          <w:i/>
          <w:iCs/>
          <w:sz w:val="20"/>
          <w:szCs w:val="20"/>
          <w:lang w:val="fr-FR"/>
        </w:rPr>
        <w:t xml:space="preserve"> </w:t>
      </w:r>
      <w:proofErr w:type="spellStart"/>
      <w:r w:rsidRPr="00876FB5">
        <w:rPr>
          <w:i/>
          <w:iCs/>
          <w:sz w:val="20"/>
          <w:szCs w:val="20"/>
          <w:lang w:val="fr-FR"/>
        </w:rPr>
        <w:t>ecaudatus</w:t>
      </w:r>
      <w:proofErr w:type="spellEnd"/>
      <w:r w:rsidRPr="00876FB5">
        <w:rPr>
          <w:sz w:val="20"/>
          <w:szCs w:val="20"/>
          <w:lang w:val="fr-FR"/>
        </w:rPr>
        <w:t xml:space="preserve"> issues d'</w:t>
      </w:r>
      <w:proofErr w:type="spellStart"/>
      <w:r w:rsidRPr="00876FB5">
        <w:rPr>
          <w:sz w:val="20"/>
          <w:szCs w:val="20"/>
          <w:lang w:val="fr-FR"/>
        </w:rPr>
        <w:t>eBird</w:t>
      </w:r>
      <w:proofErr w:type="spellEnd"/>
      <w:r w:rsidRPr="00876FB5">
        <w:rPr>
          <w:sz w:val="20"/>
          <w:szCs w:val="20"/>
          <w:lang w:val="fr-FR"/>
        </w:rPr>
        <w:t xml:space="preserve">, réparties en quatre saisons : </w:t>
      </w:r>
      <w:r w:rsidR="00675D6B" w:rsidRPr="00876FB5">
        <w:rPr>
          <w:sz w:val="20"/>
          <w:szCs w:val="20"/>
          <w:lang w:val="fr-FR"/>
        </w:rPr>
        <w:br/>
      </w:r>
      <w:r w:rsidRPr="00876FB5">
        <w:rPr>
          <w:sz w:val="20"/>
          <w:szCs w:val="20"/>
          <w:lang w:val="fr-FR"/>
        </w:rPr>
        <w:t>mars-mai (en haut à gauche), juin-juillet (en haut à droite), août-novembre (en bas à gauche), décembre-février (en bas à droite)</w:t>
      </w:r>
    </w:p>
    <w:p w14:paraId="46E341DB" w14:textId="77777777" w:rsidR="00182C75" w:rsidRPr="00876FB5" w:rsidRDefault="00182C75">
      <w:pPr>
        <w:rPr>
          <w:b/>
          <w:bCs/>
          <w:lang w:val="fr-FR"/>
        </w:rPr>
      </w:pPr>
    </w:p>
    <w:p w14:paraId="1762433B" w14:textId="77777777" w:rsidR="00182C75" w:rsidRPr="00876FB5" w:rsidRDefault="00000000">
      <w:pPr>
        <w:rPr>
          <w:b/>
          <w:bCs/>
          <w:lang w:val="fr-FR"/>
        </w:rPr>
      </w:pPr>
      <w:r w:rsidRPr="00876FB5">
        <w:rPr>
          <w:b/>
          <w:bCs/>
          <w:lang w:val="fr-FR"/>
        </w:rPr>
        <w:t xml:space="preserve">Faucon </w:t>
      </w:r>
      <w:proofErr w:type="spellStart"/>
      <w:r w:rsidRPr="00876FB5">
        <w:rPr>
          <w:b/>
          <w:bCs/>
          <w:lang w:val="fr-FR"/>
        </w:rPr>
        <w:t>chicquera</w:t>
      </w:r>
      <w:proofErr w:type="spellEnd"/>
      <w:r w:rsidRPr="00876FB5">
        <w:rPr>
          <w:b/>
          <w:bCs/>
          <w:lang w:val="fr-FR"/>
        </w:rPr>
        <w:t xml:space="preserve"> (Falco </w:t>
      </w:r>
      <w:proofErr w:type="spellStart"/>
      <w:r w:rsidRPr="00876FB5">
        <w:rPr>
          <w:b/>
          <w:bCs/>
          <w:lang w:val="fr-FR"/>
        </w:rPr>
        <w:t>chicquera</w:t>
      </w:r>
      <w:proofErr w:type="spellEnd"/>
      <w:r w:rsidRPr="00876FB5">
        <w:rPr>
          <w:b/>
          <w:bCs/>
          <w:lang w:val="fr-FR"/>
        </w:rPr>
        <w:t>)</w:t>
      </w:r>
    </w:p>
    <w:p w14:paraId="2FB9EBA7" w14:textId="77777777" w:rsidR="00182C75" w:rsidRPr="00876FB5" w:rsidRDefault="00182C75">
      <w:pPr>
        <w:rPr>
          <w:lang w:val="fr-FR"/>
        </w:rPr>
      </w:pPr>
    </w:p>
    <w:p w14:paraId="0A922882" w14:textId="77777777" w:rsidR="00182C75" w:rsidRPr="00876FB5" w:rsidRDefault="00000000">
      <w:pPr>
        <w:rPr>
          <w:lang w:val="fr-FR"/>
        </w:rPr>
      </w:pPr>
      <w:r w:rsidRPr="00876FB5">
        <w:rPr>
          <w:lang w:val="fr-FR"/>
        </w:rPr>
        <w:t xml:space="preserve">Le faucon </w:t>
      </w:r>
      <w:proofErr w:type="spellStart"/>
      <w:r w:rsidRPr="00876FB5">
        <w:rPr>
          <w:lang w:val="fr-FR"/>
        </w:rPr>
        <w:t>chicquera</w:t>
      </w:r>
      <w:proofErr w:type="spellEnd"/>
      <w:r w:rsidRPr="00876FB5">
        <w:rPr>
          <w:lang w:val="fr-FR"/>
        </w:rPr>
        <w:t xml:space="preserve"> (</w:t>
      </w:r>
      <w:r w:rsidRPr="00876FB5">
        <w:rPr>
          <w:i/>
          <w:iCs/>
          <w:lang w:val="fr-FR"/>
        </w:rPr>
        <w:t xml:space="preserve">Falco </w:t>
      </w:r>
      <w:proofErr w:type="spellStart"/>
      <w:r w:rsidRPr="00876FB5">
        <w:rPr>
          <w:i/>
          <w:iCs/>
          <w:lang w:val="fr-FR"/>
        </w:rPr>
        <w:t>chicquera</w:t>
      </w:r>
      <w:proofErr w:type="spellEnd"/>
      <w:r w:rsidRPr="00876FB5">
        <w:rPr>
          <w:lang w:val="fr-FR"/>
        </w:rPr>
        <w:t>), présent en Asie, et le faucon à cou roux (</w:t>
      </w:r>
      <w:r w:rsidRPr="00876FB5">
        <w:rPr>
          <w:i/>
          <w:iCs/>
          <w:lang w:val="fr-FR"/>
        </w:rPr>
        <w:t xml:space="preserve">Falco </w:t>
      </w:r>
      <w:proofErr w:type="spellStart"/>
      <w:r w:rsidRPr="00876FB5">
        <w:rPr>
          <w:i/>
          <w:iCs/>
          <w:lang w:val="fr-FR"/>
        </w:rPr>
        <w:t>ruficollis</w:t>
      </w:r>
      <w:proofErr w:type="spellEnd"/>
      <w:r w:rsidRPr="00876FB5">
        <w:rPr>
          <w:lang w:val="fr-FR"/>
        </w:rPr>
        <w:t>), présent en Afrique, sont actuellement considérés comme deux espèces distinctes par BirdLife International. Cependant, plusieurs autorités considèrent ces deux taxons comme une seule espèce, le faucon à cou roux (</w:t>
      </w:r>
      <w:r w:rsidRPr="00876FB5">
        <w:rPr>
          <w:i/>
          <w:iCs/>
          <w:lang w:val="fr-FR"/>
        </w:rPr>
        <w:t xml:space="preserve">Falco </w:t>
      </w:r>
      <w:proofErr w:type="spellStart"/>
      <w:r w:rsidRPr="00876FB5">
        <w:rPr>
          <w:i/>
          <w:iCs/>
          <w:lang w:val="fr-FR"/>
        </w:rPr>
        <w:t>chicquera</w:t>
      </w:r>
      <w:proofErr w:type="spellEnd"/>
      <w:r w:rsidRPr="00876FB5">
        <w:rPr>
          <w:lang w:val="fr-FR"/>
        </w:rPr>
        <w:t>), comprenant deux populations distinctes, l'une présente en Asie et l'autre en Afrique</w:t>
      </w:r>
      <w:r w:rsidRPr="00876FB5">
        <w:rPr>
          <w:i/>
          <w:iCs/>
          <w:lang w:val="fr-FR"/>
        </w:rPr>
        <w:t xml:space="preserve">. </w:t>
      </w:r>
      <w:r w:rsidRPr="00876FB5">
        <w:rPr>
          <w:lang w:val="fr-FR"/>
        </w:rPr>
        <w:t xml:space="preserve">Elles distinguent trois sous-espèces : </w:t>
      </w:r>
      <w:r w:rsidRPr="00876FB5">
        <w:rPr>
          <w:i/>
          <w:iCs/>
          <w:lang w:val="fr-FR"/>
        </w:rPr>
        <w:t xml:space="preserve">Falco </w:t>
      </w:r>
      <w:proofErr w:type="spellStart"/>
      <w:r w:rsidRPr="00876FB5">
        <w:rPr>
          <w:i/>
          <w:iCs/>
          <w:lang w:val="fr-FR"/>
        </w:rPr>
        <w:t>chicquera</w:t>
      </w:r>
      <w:proofErr w:type="spellEnd"/>
      <w:r w:rsidRPr="00876FB5">
        <w:rPr>
          <w:i/>
          <w:iCs/>
          <w:lang w:val="fr-FR"/>
        </w:rPr>
        <w:t xml:space="preserve"> </w:t>
      </w:r>
      <w:proofErr w:type="spellStart"/>
      <w:r w:rsidRPr="00876FB5">
        <w:rPr>
          <w:i/>
          <w:iCs/>
          <w:lang w:val="fr-FR"/>
        </w:rPr>
        <w:t>chicquera</w:t>
      </w:r>
      <w:proofErr w:type="spellEnd"/>
      <w:r w:rsidRPr="00876FB5">
        <w:rPr>
          <w:lang w:val="fr-FR"/>
        </w:rPr>
        <w:t xml:space="preserve"> (Asie), </w:t>
      </w:r>
      <w:r w:rsidRPr="00876FB5">
        <w:rPr>
          <w:i/>
          <w:iCs/>
          <w:lang w:val="fr-FR"/>
        </w:rPr>
        <w:t xml:space="preserve">Falco </w:t>
      </w:r>
      <w:proofErr w:type="spellStart"/>
      <w:r w:rsidRPr="00876FB5">
        <w:rPr>
          <w:i/>
          <w:iCs/>
          <w:lang w:val="fr-FR"/>
        </w:rPr>
        <w:t>chicquera</w:t>
      </w:r>
      <w:proofErr w:type="spellEnd"/>
      <w:r w:rsidRPr="00876FB5">
        <w:rPr>
          <w:i/>
          <w:iCs/>
          <w:lang w:val="fr-FR"/>
        </w:rPr>
        <w:t xml:space="preserve"> </w:t>
      </w:r>
      <w:proofErr w:type="spellStart"/>
      <w:r w:rsidRPr="00876FB5">
        <w:rPr>
          <w:i/>
          <w:iCs/>
          <w:lang w:val="fr-FR"/>
        </w:rPr>
        <w:t>ruficollis</w:t>
      </w:r>
      <w:proofErr w:type="spellEnd"/>
      <w:r w:rsidRPr="00876FB5">
        <w:rPr>
          <w:lang w:val="fr-FR"/>
        </w:rPr>
        <w:t xml:space="preserve"> (Afrique subsaharienne)</w:t>
      </w:r>
      <w:r w:rsidRPr="00876FB5">
        <w:rPr>
          <w:i/>
          <w:iCs/>
          <w:lang w:val="fr-FR"/>
        </w:rPr>
        <w:t xml:space="preserve">, </w:t>
      </w:r>
      <w:r w:rsidRPr="00876FB5">
        <w:rPr>
          <w:lang w:val="fr-FR"/>
        </w:rPr>
        <w:t>et</w:t>
      </w:r>
      <w:r w:rsidRPr="00876FB5">
        <w:rPr>
          <w:i/>
          <w:iCs/>
          <w:lang w:val="fr-FR"/>
        </w:rPr>
        <w:t xml:space="preserve"> Falco </w:t>
      </w:r>
      <w:proofErr w:type="spellStart"/>
      <w:r w:rsidRPr="00876FB5">
        <w:rPr>
          <w:i/>
          <w:iCs/>
          <w:lang w:val="fr-FR"/>
        </w:rPr>
        <w:t>chicquera</w:t>
      </w:r>
      <w:proofErr w:type="spellEnd"/>
      <w:r w:rsidRPr="00876FB5">
        <w:rPr>
          <w:i/>
          <w:iCs/>
          <w:lang w:val="fr-FR"/>
        </w:rPr>
        <w:t xml:space="preserve"> </w:t>
      </w:r>
      <w:proofErr w:type="spellStart"/>
      <w:r w:rsidRPr="00876FB5">
        <w:rPr>
          <w:i/>
          <w:iCs/>
          <w:lang w:val="fr-FR"/>
        </w:rPr>
        <w:t>horsbrughi</w:t>
      </w:r>
      <w:proofErr w:type="spellEnd"/>
      <w:r w:rsidRPr="00876FB5">
        <w:rPr>
          <w:lang w:val="fr-FR"/>
        </w:rPr>
        <w:t xml:space="preserve"> (Afrique australe). </w:t>
      </w:r>
      <w:proofErr w:type="spellStart"/>
      <w:r w:rsidRPr="00876FB5">
        <w:rPr>
          <w:lang w:val="fr-FR"/>
        </w:rPr>
        <w:t>AviList</w:t>
      </w:r>
      <w:proofErr w:type="spellEnd"/>
      <w:r w:rsidRPr="00876FB5">
        <w:rPr>
          <w:lang w:val="fr-FR"/>
        </w:rPr>
        <w:t>, qui a été élaborée dans le but d'harmoniser la liste mondiale des oiseaux</w:t>
      </w:r>
      <w:r w:rsidRPr="00876FB5">
        <w:rPr>
          <w:rStyle w:val="FootnoteReference"/>
          <w:lang w:val="fr-FR"/>
        </w:rPr>
        <w:footnoteReference w:id="11"/>
      </w:r>
      <w:r w:rsidRPr="00876FB5">
        <w:rPr>
          <w:lang w:val="fr-FR"/>
        </w:rPr>
        <w:t>, la considère comme une seule espèce, et BirdLife International œuvre à l'alignement de sa classification sur celle d'</w:t>
      </w:r>
      <w:proofErr w:type="spellStart"/>
      <w:r w:rsidRPr="00876FB5">
        <w:rPr>
          <w:lang w:val="fr-FR"/>
        </w:rPr>
        <w:t>AviList</w:t>
      </w:r>
      <w:proofErr w:type="spellEnd"/>
      <w:r w:rsidRPr="00876FB5">
        <w:rPr>
          <w:lang w:val="fr-FR"/>
        </w:rPr>
        <w:t>.</w:t>
      </w:r>
    </w:p>
    <w:p w14:paraId="49186783" w14:textId="77777777" w:rsidR="00182C75" w:rsidRPr="00876FB5" w:rsidRDefault="00182C75">
      <w:pPr>
        <w:rPr>
          <w:i/>
          <w:iCs/>
          <w:lang w:val="fr-FR"/>
        </w:rPr>
      </w:pPr>
    </w:p>
    <w:p w14:paraId="4847DAE4" w14:textId="77777777" w:rsidR="00182C75" w:rsidRPr="00876FB5" w:rsidRDefault="00000000">
      <w:pPr>
        <w:rPr>
          <w:lang w:val="fr-FR"/>
        </w:rPr>
      </w:pPr>
      <w:r w:rsidRPr="00876FB5">
        <w:rPr>
          <w:i/>
          <w:iCs/>
          <w:lang w:val="fr-FR"/>
        </w:rPr>
        <w:t xml:space="preserve">Falco </w:t>
      </w:r>
      <w:proofErr w:type="spellStart"/>
      <w:r w:rsidRPr="00876FB5">
        <w:rPr>
          <w:i/>
          <w:iCs/>
          <w:lang w:val="fr-FR"/>
        </w:rPr>
        <w:t>chicquera</w:t>
      </w:r>
      <w:proofErr w:type="spellEnd"/>
      <w:r w:rsidRPr="00876FB5">
        <w:rPr>
          <w:lang w:val="fr-FR"/>
        </w:rPr>
        <w:t xml:space="preserve"> était considéré comme une seule espèce par Ferguson-Lees et Christie (2001), qui la décrivaient comme généralement sédentaire, mais nomade à l'échelle locale et régionale en réponse aux pluies saisonnières et aux périodes de sécheresse. Bildstein (2006) a classé l'espèce parmi les « migrateurs liés aux pluies », c'est-à-dire les espèces qui migrent régulièrement en réponse aux régimes de précipitations saisonnières. Une étude récente a montré que l'espèce peut modifier sa niche trophique, passant d'une alimentation composée d'oiseaux à une alimentation composée de chauves-souris, ce qui suggère une capacité à suivre l'évolution des conditions environnementales et à s'y adapter (</w:t>
      </w:r>
      <w:proofErr w:type="spellStart"/>
      <w:r w:rsidRPr="00876FB5">
        <w:rPr>
          <w:lang w:val="fr-FR"/>
        </w:rPr>
        <w:t>Foysal</w:t>
      </w:r>
      <w:proofErr w:type="spellEnd"/>
      <w:r w:rsidRPr="00876FB5">
        <w:rPr>
          <w:lang w:val="fr-FR"/>
        </w:rPr>
        <w:t xml:space="preserve"> and Panter 2024).</w:t>
      </w:r>
    </w:p>
    <w:p w14:paraId="07A52F8D" w14:textId="77777777" w:rsidR="00182C75" w:rsidRPr="00876FB5" w:rsidRDefault="00182C75">
      <w:pPr>
        <w:rPr>
          <w:lang w:val="fr-FR"/>
        </w:rPr>
      </w:pPr>
    </w:p>
    <w:p w14:paraId="671DFC14" w14:textId="77777777" w:rsidR="00182C75" w:rsidRPr="00876FB5" w:rsidRDefault="00000000">
      <w:pPr>
        <w:rPr>
          <w:lang w:val="fr-FR"/>
        </w:rPr>
      </w:pPr>
      <w:r w:rsidRPr="00876FB5">
        <w:rPr>
          <w:lang w:val="fr-FR"/>
        </w:rPr>
        <w:t xml:space="preserve">La population indienne est considérée comme résidente, bien qu'un nomadisme partiel ait été signalé dans certaines régions ; toutefois, ces déplacements restent peu étudiés (Naoroji 2006, </w:t>
      </w:r>
      <w:proofErr w:type="spellStart"/>
      <w:r w:rsidRPr="00876FB5">
        <w:rPr>
          <w:lang w:val="fr-FR"/>
        </w:rPr>
        <w:t>del</w:t>
      </w:r>
      <w:proofErr w:type="spellEnd"/>
      <w:r w:rsidRPr="00876FB5">
        <w:rPr>
          <w:lang w:val="fr-FR"/>
        </w:rPr>
        <w:t xml:space="preserve"> Hoyo et al. 2020, Bhatt 2023). À notre connaissance, il n'existe actuellement aucune étude de suivi par satellite ou de marquage fournissant des informations sur les domaines vitaux ou les déplacements locaux pendant les saisons de reproduction et de non-reproduction (voir également Bhatt 2023). Aucune étude sur l'espèce n'est actuellement disponible sur </w:t>
      </w:r>
      <w:proofErr w:type="spellStart"/>
      <w:r w:rsidRPr="00876FB5">
        <w:rPr>
          <w:lang w:val="fr-FR"/>
        </w:rPr>
        <w:t>Movebank</w:t>
      </w:r>
      <w:proofErr w:type="spellEnd"/>
      <w:r w:rsidRPr="00876FB5">
        <w:rPr>
          <w:lang w:val="fr-FR"/>
        </w:rPr>
        <w:t>. Les tendances saisonnières des observations issues d'</w:t>
      </w:r>
      <w:proofErr w:type="spellStart"/>
      <w:r w:rsidRPr="00876FB5">
        <w:rPr>
          <w:lang w:val="fr-FR"/>
        </w:rPr>
        <w:t>eBird</w:t>
      </w:r>
      <w:proofErr w:type="spellEnd"/>
      <w:r w:rsidRPr="00876FB5">
        <w:rPr>
          <w:lang w:val="fr-FR"/>
        </w:rPr>
        <w:t xml:space="preserve"> ne montrent aucun déplacement de l'aire de répartition, à l'exception de l'Assam, où l'espèce a rarement été observée (Fig. 3). Les experts locaux décrivent l'espèce comme non migratrice, tout en reconnaissant l'absence de données disponibles sur ses déplacements (</w:t>
      </w:r>
      <w:proofErr w:type="spellStart"/>
      <w:r w:rsidRPr="00876FB5">
        <w:rPr>
          <w:lang w:val="fr-FR"/>
        </w:rPr>
        <w:t>Foysal</w:t>
      </w:r>
      <w:proofErr w:type="spellEnd"/>
      <w:r w:rsidRPr="00876FB5">
        <w:rPr>
          <w:lang w:val="fr-FR"/>
        </w:rPr>
        <w:t xml:space="preserve">, M., </w:t>
      </w:r>
      <w:proofErr w:type="spellStart"/>
      <w:r w:rsidRPr="00876FB5">
        <w:rPr>
          <w:lang w:val="fr-FR"/>
        </w:rPr>
        <w:t>comm</w:t>
      </w:r>
      <w:proofErr w:type="spellEnd"/>
      <w:r w:rsidRPr="00876FB5">
        <w:rPr>
          <w:lang w:val="fr-FR"/>
        </w:rPr>
        <w:t xml:space="preserve">. pers.). </w:t>
      </w:r>
    </w:p>
    <w:p w14:paraId="045C6C87" w14:textId="77777777" w:rsidR="00182C75" w:rsidRPr="00876FB5" w:rsidRDefault="00000000">
      <w:pPr>
        <w:rPr>
          <w:lang w:val="fr-FR"/>
        </w:rPr>
      </w:pPr>
      <w:r w:rsidRPr="00876FB5">
        <w:rPr>
          <w:lang w:val="fr-FR"/>
        </w:rPr>
        <w:t xml:space="preserve">                                                         </w:t>
      </w:r>
    </w:p>
    <w:p w14:paraId="68BC21AD" w14:textId="77777777" w:rsidR="00182C75" w:rsidRPr="00876FB5" w:rsidRDefault="00000000">
      <w:pPr>
        <w:rPr>
          <w:lang w:val="fr-FR"/>
        </w:rPr>
      </w:pPr>
      <w:r w:rsidRPr="00876FB5">
        <w:rPr>
          <w:noProof/>
        </w:rPr>
        <w:drawing>
          <wp:inline distT="0" distB="0" distL="0" distR="0" wp14:anchorId="718C6973" wp14:editId="2F6369B8">
            <wp:extent cx="2248535" cy="1833819"/>
            <wp:effectExtent l="0" t="0" r="0" b="0"/>
            <wp:docPr id="1236990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r:link="rId55" cstate="print">
                      <a:extLst>
                        <a:ext uri="{28A0092B-C50C-407E-A947-70E740481C1C}">
                          <a14:useLocalDpi xmlns:a14="http://schemas.microsoft.com/office/drawing/2010/main" val="0"/>
                        </a:ext>
                      </a:extLst>
                    </a:blip>
                    <a:srcRect t="11481"/>
                    <a:stretch>
                      <a:fillRect/>
                    </a:stretch>
                  </pic:blipFill>
                  <pic:spPr bwMode="auto">
                    <a:xfrm>
                      <a:off x="0" y="0"/>
                      <a:ext cx="2249167" cy="1834334"/>
                    </a:xfrm>
                    <a:prstGeom prst="rect">
                      <a:avLst/>
                    </a:prstGeom>
                    <a:noFill/>
                    <a:ln>
                      <a:noFill/>
                    </a:ln>
                    <a:extLst>
                      <a:ext uri="{53640926-AAD7-44D8-BBD7-CCE9431645EC}">
                        <a14:shadowObscured xmlns:a14="http://schemas.microsoft.com/office/drawing/2010/main"/>
                      </a:ext>
                    </a:extLst>
                  </pic:spPr>
                </pic:pic>
              </a:graphicData>
            </a:graphic>
          </wp:inline>
        </w:drawing>
      </w:r>
      <w:r w:rsidRPr="00876FB5">
        <w:rPr>
          <w:lang w:val="fr-FR"/>
        </w:rPr>
        <w:t xml:space="preserve"> </w:t>
      </w:r>
      <w:r w:rsidRPr="00876FB5">
        <w:rPr>
          <w:noProof/>
        </w:rPr>
        <w:drawing>
          <wp:inline distT="0" distB="0" distL="0" distR="0" wp14:anchorId="156F0014" wp14:editId="2CC8D36B">
            <wp:extent cx="2172335" cy="1834060"/>
            <wp:effectExtent l="0" t="0" r="0" b="0"/>
            <wp:docPr id="866834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6" r:link="rId57" cstate="print">
                      <a:extLst>
                        <a:ext uri="{28A0092B-C50C-407E-A947-70E740481C1C}">
                          <a14:useLocalDpi xmlns:a14="http://schemas.microsoft.com/office/drawing/2010/main" val="0"/>
                        </a:ext>
                      </a:extLst>
                    </a:blip>
                    <a:srcRect t="15572"/>
                    <a:stretch>
                      <a:fillRect/>
                    </a:stretch>
                  </pic:blipFill>
                  <pic:spPr bwMode="auto">
                    <a:xfrm>
                      <a:off x="0" y="0"/>
                      <a:ext cx="2173600" cy="1835128"/>
                    </a:xfrm>
                    <a:prstGeom prst="rect">
                      <a:avLst/>
                    </a:prstGeom>
                    <a:noFill/>
                    <a:ln>
                      <a:noFill/>
                    </a:ln>
                    <a:extLst>
                      <a:ext uri="{53640926-AAD7-44D8-BBD7-CCE9431645EC}">
                        <a14:shadowObscured xmlns:a14="http://schemas.microsoft.com/office/drawing/2010/main"/>
                      </a:ext>
                    </a:extLst>
                  </pic:spPr>
                </pic:pic>
              </a:graphicData>
            </a:graphic>
          </wp:inline>
        </w:drawing>
      </w:r>
    </w:p>
    <w:p w14:paraId="1464D140" w14:textId="77777777" w:rsidR="00182C75" w:rsidRPr="00876FB5" w:rsidRDefault="00000000">
      <w:pPr>
        <w:rPr>
          <w:lang w:val="fr-FR"/>
        </w:rPr>
      </w:pPr>
      <w:r w:rsidRPr="00876FB5">
        <w:rPr>
          <w:noProof/>
        </w:rPr>
        <w:lastRenderedPageBreak/>
        <w:drawing>
          <wp:inline distT="0" distB="0" distL="0" distR="0" wp14:anchorId="0B619558" wp14:editId="6B5EAF8C">
            <wp:extent cx="2240280" cy="1960146"/>
            <wp:effectExtent l="0" t="0" r="7620" b="2540"/>
            <wp:docPr id="2224014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8" r:link="rId59" cstate="print">
                      <a:extLst>
                        <a:ext uri="{28A0092B-C50C-407E-A947-70E740481C1C}">
                          <a14:useLocalDpi xmlns:a14="http://schemas.microsoft.com/office/drawing/2010/main" val="0"/>
                        </a:ext>
                      </a:extLst>
                    </a:blip>
                    <a:srcRect t="12504"/>
                    <a:stretch>
                      <a:fillRect/>
                    </a:stretch>
                  </pic:blipFill>
                  <pic:spPr bwMode="auto">
                    <a:xfrm>
                      <a:off x="0" y="0"/>
                      <a:ext cx="2245338" cy="1964572"/>
                    </a:xfrm>
                    <a:prstGeom prst="rect">
                      <a:avLst/>
                    </a:prstGeom>
                    <a:noFill/>
                    <a:ln>
                      <a:noFill/>
                    </a:ln>
                    <a:extLst>
                      <a:ext uri="{53640926-AAD7-44D8-BBD7-CCE9431645EC}">
                        <a14:shadowObscured xmlns:a14="http://schemas.microsoft.com/office/drawing/2010/main"/>
                      </a:ext>
                    </a:extLst>
                  </pic:spPr>
                </pic:pic>
              </a:graphicData>
            </a:graphic>
          </wp:inline>
        </w:drawing>
      </w:r>
      <w:r w:rsidRPr="00876FB5">
        <w:rPr>
          <w:lang w:val="fr-FR"/>
        </w:rPr>
        <w:t xml:space="preserve"> </w:t>
      </w:r>
      <w:r w:rsidRPr="00876FB5">
        <w:rPr>
          <w:noProof/>
        </w:rPr>
        <w:drawing>
          <wp:inline distT="0" distB="0" distL="0" distR="0" wp14:anchorId="73DB984B" wp14:editId="132E1EC2">
            <wp:extent cx="2170784" cy="1962598"/>
            <wp:effectExtent l="0" t="0" r="1270" b="0"/>
            <wp:docPr id="1478397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0" r:link="rId61" cstate="print">
                      <a:extLst>
                        <a:ext uri="{28A0092B-C50C-407E-A947-70E740481C1C}">
                          <a14:useLocalDpi xmlns:a14="http://schemas.microsoft.com/office/drawing/2010/main" val="0"/>
                        </a:ext>
                      </a:extLst>
                    </a:blip>
                    <a:srcRect t="12988"/>
                    <a:stretch>
                      <a:fillRect/>
                    </a:stretch>
                  </pic:blipFill>
                  <pic:spPr bwMode="auto">
                    <a:xfrm>
                      <a:off x="0" y="0"/>
                      <a:ext cx="2214339" cy="2001976"/>
                    </a:xfrm>
                    <a:prstGeom prst="rect">
                      <a:avLst/>
                    </a:prstGeom>
                    <a:noFill/>
                    <a:ln>
                      <a:noFill/>
                    </a:ln>
                    <a:extLst>
                      <a:ext uri="{53640926-AAD7-44D8-BBD7-CCE9431645EC}">
                        <a14:shadowObscured xmlns:a14="http://schemas.microsoft.com/office/drawing/2010/main"/>
                      </a:ext>
                    </a:extLst>
                  </pic:spPr>
                </pic:pic>
              </a:graphicData>
            </a:graphic>
          </wp:inline>
        </w:drawing>
      </w:r>
    </w:p>
    <w:p w14:paraId="7ABC5133" w14:textId="77777777" w:rsidR="00182C75" w:rsidRPr="00876FB5" w:rsidRDefault="00000000">
      <w:pPr>
        <w:rPr>
          <w:sz w:val="20"/>
          <w:szCs w:val="20"/>
          <w:lang w:val="fr-FR"/>
        </w:rPr>
      </w:pPr>
      <w:r w:rsidRPr="00876FB5">
        <w:rPr>
          <w:sz w:val="20"/>
          <w:szCs w:val="20"/>
          <w:lang w:val="fr-FR"/>
        </w:rPr>
        <w:t xml:space="preserve">Figure 3 : Observations de </w:t>
      </w:r>
      <w:r w:rsidRPr="00876FB5">
        <w:rPr>
          <w:i/>
          <w:iCs/>
          <w:sz w:val="20"/>
          <w:szCs w:val="20"/>
          <w:lang w:val="fr-FR"/>
        </w:rPr>
        <w:t xml:space="preserve">Falco </w:t>
      </w:r>
      <w:proofErr w:type="spellStart"/>
      <w:r w:rsidRPr="00876FB5">
        <w:rPr>
          <w:i/>
          <w:iCs/>
          <w:sz w:val="20"/>
          <w:szCs w:val="20"/>
          <w:lang w:val="fr-FR"/>
        </w:rPr>
        <w:t>chicquera</w:t>
      </w:r>
      <w:proofErr w:type="spellEnd"/>
      <w:r w:rsidRPr="00876FB5">
        <w:rPr>
          <w:i/>
          <w:iCs/>
          <w:sz w:val="20"/>
          <w:szCs w:val="20"/>
          <w:lang w:val="fr-FR"/>
        </w:rPr>
        <w:t xml:space="preserve"> </w:t>
      </w:r>
      <w:proofErr w:type="spellStart"/>
      <w:r w:rsidRPr="00B85C3D">
        <w:rPr>
          <w:i/>
          <w:iCs/>
          <w:sz w:val="20"/>
          <w:szCs w:val="20"/>
          <w:lang w:val="fr-FR"/>
        </w:rPr>
        <w:t>chicquera</w:t>
      </w:r>
      <w:proofErr w:type="spellEnd"/>
      <w:r w:rsidRPr="00B85C3D">
        <w:rPr>
          <w:sz w:val="20"/>
          <w:szCs w:val="20"/>
          <w:lang w:val="fr-FR"/>
        </w:rPr>
        <w:t xml:space="preserve"> i</w:t>
      </w:r>
      <w:r w:rsidRPr="00876FB5">
        <w:rPr>
          <w:sz w:val="20"/>
          <w:szCs w:val="20"/>
          <w:lang w:val="fr-FR"/>
        </w:rPr>
        <w:t>ssues d'</w:t>
      </w:r>
      <w:proofErr w:type="spellStart"/>
      <w:r w:rsidRPr="00876FB5">
        <w:rPr>
          <w:sz w:val="20"/>
          <w:szCs w:val="20"/>
          <w:lang w:val="fr-FR"/>
        </w:rPr>
        <w:t>eBird</w:t>
      </w:r>
      <w:proofErr w:type="spellEnd"/>
      <w:r w:rsidRPr="00876FB5">
        <w:rPr>
          <w:sz w:val="20"/>
          <w:szCs w:val="20"/>
          <w:lang w:val="fr-FR"/>
        </w:rPr>
        <w:t>, réparties en quatre saisons : mars-mai (en haut à gauche), juin-juillet (en haut à droite), août-novembre (en bas à gauche), décembre-février (en bas à droite)</w:t>
      </w:r>
    </w:p>
    <w:p w14:paraId="25840046" w14:textId="77777777" w:rsidR="00182C75" w:rsidRPr="00876FB5" w:rsidRDefault="00182C75">
      <w:pPr>
        <w:rPr>
          <w:lang w:val="fr-FR"/>
        </w:rPr>
      </w:pPr>
    </w:p>
    <w:p w14:paraId="540B42E3" w14:textId="77777777" w:rsidR="00182C75" w:rsidRPr="00876FB5" w:rsidRDefault="00000000">
      <w:pPr>
        <w:rPr>
          <w:lang w:val="fr-FR"/>
        </w:rPr>
      </w:pPr>
      <w:r w:rsidRPr="00876FB5">
        <w:rPr>
          <w:lang w:val="fr-FR"/>
        </w:rPr>
        <w:t xml:space="preserve">Le conseiller scientifique de la CMS pour les oiseaux a évalué </w:t>
      </w:r>
      <w:r w:rsidRPr="00876FB5">
        <w:rPr>
          <w:i/>
          <w:iCs/>
          <w:lang w:val="fr-FR"/>
        </w:rPr>
        <w:t xml:space="preserve">Falco </w:t>
      </w:r>
      <w:proofErr w:type="spellStart"/>
      <w:r w:rsidRPr="00876FB5">
        <w:rPr>
          <w:i/>
          <w:iCs/>
          <w:lang w:val="fr-FR"/>
        </w:rPr>
        <w:t>chicquera</w:t>
      </w:r>
      <w:proofErr w:type="spellEnd"/>
      <w:r w:rsidRPr="00876FB5">
        <w:rPr>
          <w:lang w:val="fr-FR"/>
        </w:rPr>
        <w:t xml:space="preserve"> comme répondant aux critères de déplacement de la CMS, mais avec un faible niveau de confiance. Falco </w:t>
      </w:r>
      <w:proofErr w:type="spellStart"/>
      <w:r w:rsidRPr="00876FB5">
        <w:rPr>
          <w:lang w:val="fr-FR"/>
        </w:rPr>
        <w:t>ruficollis</w:t>
      </w:r>
      <w:proofErr w:type="spellEnd"/>
      <w:r w:rsidRPr="00876FB5">
        <w:rPr>
          <w:lang w:val="fr-FR"/>
        </w:rPr>
        <w:t xml:space="preserve"> a été évalué comme ne répondant pas aux critères, avec un niveau de confiance très élevé. Le TAG a examiné ces évaluations conjointement avec les autres informations disponibles. Compte tenu de l'absence de données de suivi ou de marquage, de l'absence de déplacement saisonnier clairement établi de l'aire de répartition et de l'incertitude liée aux différences de traitement taxonomique des populations asiatique et africaine, le TAG a conclu que les éléments disponibles ne suffisaient pas à démontrer qu'une proportion significative de </w:t>
      </w:r>
      <w:r w:rsidRPr="00876FB5">
        <w:rPr>
          <w:i/>
          <w:iCs/>
          <w:lang w:val="fr-FR"/>
        </w:rPr>
        <w:t xml:space="preserve">Falco </w:t>
      </w:r>
      <w:proofErr w:type="spellStart"/>
      <w:r w:rsidRPr="00876FB5">
        <w:rPr>
          <w:i/>
          <w:iCs/>
          <w:lang w:val="fr-FR"/>
        </w:rPr>
        <w:t>chicquera</w:t>
      </w:r>
      <w:proofErr w:type="spellEnd"/>
      <w:r w:rsidRPr="00876FB5">
        <w:rPr>
          <w:lang w:val="fr-FR"/>
        </w:rPr>
        <w:t>, tel qu'actuellement défini par BirdLife International, franchit de manière cyclique et prévisible une ou plusieurs frontières nationales.</w:t>
      </w:r>
    </w:p>
    <w:p w14:paraId="4F11E6EA" w14:textId="77777777" w:rsidR="00182C75" w:rsidRPr="00876FB5" w:rsidRDefault="00182C75">
      <w:pPr>
        <w:rPr>
          <w:lang w:val="fr-FR"/>
        </w:rPr>
      </w:pPr>
    </w:p>
    <w:p w14:paraId="7CD480C9" w14:textId="760C9853" w:rsidR="00182C75" w:rsidRPr="00876FB5" w:rsidRDefault="00000000">
      <w:pPr>
        <w:rPr>
          <w:lang w:val="fr-FR"/>
        </w:rPr>
      </w:pPr>
      <w:r w:rsidRPr="00876FB5">
        <w:rPr>
          <w:lang w:val="fr-FR"/>
        </w:rPr>
        <w:t xml:space="preserve">Sur la base des informations actuellement disponibles, le TAG ne propose pas d'inscrire le faucon </w:t>
      </w:r>
      <w:proofErr w:type="spellStart"/>
      <w:r w:rsidRPr="00876FB5">
        <w:rPr>
          <w:lang w:val="fr-FR"/>
        </w:rPr>
        <w:t>chicquera</w:t>
      </w:r>
      <w:proofErr w:type="spellEnd"/>
      <w:r w:rsidRPr="00876FB5">
        <w:rPr>
          <w:lang w:val="fr-FR"/>
        </w:rPr>
        <w:t xml:space="preserve"> (</w:t>
      </w:r>
      <w:r w:rsidRPr="00876FB5">
        <w:rPr>
          <w:i/>
          <w:iCs/>
          <w:lang w:val="fr-FR"/>
        </w:rPr>
        <w:t xml:space="preserve">Falco </w:t>
      </w:r>
      <w:proofErr w:type="spellStart"/>
      <w:r w:rsidRPr="00876FB5">
        <w:rPr>
          <w:i/>
          <w:iCs/>
          <w:lang w:val="fr-FR"/>
        </w:rPr>
        <w:t>chicquera</w:t>
      </w:r>
      <w:proofErr w:type="spellEnd"/>
      <w:r w:rsidRPr="00876FB5">
        <w:rPr>
          <w:lang w:val="fr-FR"/>
        </w:rPr>
        <w:t>), tel qu'actuellement défini par BirdLife International, à l'</w:t>
      </w:r>
      <w:r w:rsidR="00EC67B5">
        <w:rPr>
          <w:lang w:val="fr-FR"/>
        </w:rPr>
        <w:t>a</w:t>
      </w:r>
      <w:r w:rsidRPr="00876FB5">
        <w:rPr>
          <w:lang w:val="fr-FR"/>
        </w:rPr>
        <w:t>nnexe 1. L'espèce pourra être réévaluée si de nouvelles données sur ses déplacements deviennent disponibles ou à la suite de l'alignement de la taxonomie de BirdLife International sur celle d'</w:t>
      </w:r>
      <w:proofErr w:type="spellStart"/>
      <w:r w:rsidRPr="00876FB5">
        <w:rPr>
          <w:lang w:val="fr-FR"/>
        </w:rPr>
        <w:t>AviList</w:t>
      </w:r>
      <w:proofErr w:type="spellEnd"/>
      <w:r w:rsidRPr="00876FB5">
        <w:rPr>
          <w:lang w:val="fr-FR"/>
        </w:rPr>
        <w:t>.</w:t>
      </w:r>
    </w:p>
    <w:p w14:paraId="7F5DA0CB" w14:textId="77777777" w:rsidR="00182C75" w:rsidRPr="00876FB5" w:rsidRDefault="00182C75">
      <w:pPr>
        <w:rPr>
          <w:lang w:val="fr-FR"/>
        </w:rPr>
      </w:pPr>
    </w:p>
    <w:p w14:paraId="45EE7CAA" w14:textId="77777777" w:rsidR="00182C75" w:rsidRPr="00876FB5" w:rsidRDefault="00000000">
      <w:pPr>
        <w:rPr>
          <w:b/>
          <w:bCs/>
          <w:lang w:val="fr-FR"/>
        </w:rPr>
      </w:pPr>
      <w:r w:rsidRPr="00876FB5">
        <w:rPr>
          <w:b/>
          <w:bCs/>
          <w:lang w:val="fr-FR"/>
        </w:rPr>
        <w:t>Aigle de Bonelli (</w:t>
      </w:r>
      <w:r w:rsidRPr="00876FB5">
        <w:rPr>
          <w:b/>
          <w:bCs/>
          <w:i/>
          <w:iCs/>
          <w:lang w:val="fr-FR"/>
        </w:rPr>
        <w:t xml:space="preserve">Aquila </w:t>
      </w:r>
      <w:proofErr w:type="spellStart"/>
      <w:r w:rsidRPr="00876FB5">
        <w:rPr>
          <w:b/>
          <w:bCs/>
          <w:i/>
          <w:iCs/>
          <w:lang w:val="fr-FR"/>
        </w:rPr>
        <w:t>fasciata</w:t>
      </w:r>
      <w:proofErr w:type="spellEnd"/>
      <w:r w:rsidRPr="00876FB5">
        <w:rPr>
          <w:b/>
          <w:bCs/>
          <w:lang w:val="fr-FR"/>
        </w:rPr>
        <w:t>)</w:t>
      </w:r>
    </w:p>
    <w:p w14:paraId="69315568" w14:textId="77777777" w:rsidR="00182C75" w:rsidRPr="00876FB5" w:rsidRDefault="00182C75">
      <w:pPr>
        <w:rPr>
          <w:lang w:val="fr-FR"/>
        </w:rPr>
      </w:pPr>
    </w:p>
    <w:p w14:paraId="24A653D8" w14:textId="1C5E9077" w:rsidR="00182C75" w:rsidRPr="00876FB5" w:rsidRDefault="00000000">
      <w:pPr>
        <w:rPr>
          <w:lang w:val="fr-FR"/>
        </w:rPr>
      </w:pPr>
      <w:r w:rsidRPr="00876FB5">
        <w:rPr>
          <w:lang w:val="fr-FR"/>
        </w:rPr>
        <w:t>Lors de la MOS2, Israël a proposé d'envisager l'inscription de l'aigle de Bonelli (</w:t>
      </w:r>
      <w:r w:rsidRPr="00876FB5">
        <w:rPr>
          <w:i/>
          <w:iCs/>
          <w:lang w:val="fr-FR"/>
        </w:rPr>
        <w:t xml:space="preserve">Aquila </w:t>
      </w:r>
      <w:proofErr w:type="spellStart"/>
      <w:r w:rsidRPr="00876FB5">
        <w:rPr>
          <w:i/>
          <w:iCs/>
          <w:lang w:val="fr-FR"/>
        </w:rPr>
        <w:t>fasciata</w:t>
      </w:r>
      <w:proofErr w:type="spellEnd"/>
      <w:r w:rsidRPr="00876FB5">
        <w:rPr>
          <w:lang w:val="fr-FR"/>
        </w:rPr>
        <w:t>) à l'</w:t>
      </w:r>
      <w:r w:rsidR="00EC67B5">
        <w:rPr>
          <w:lang w:val="fr-FR"/>
        </w:rPr>
        <w:t>a</w:t>
      </w:r>
      <w:r w:rsidRPr="00876FB5">
        <w:rPr>
          <w:lang w:val="fr-FR"/>
        </w:rPr>
        <w:t>nnexe 1 au regard de ses déplacements. Le TAG a demandé des éléments supplémentaires, notamment sur les déplacements des individus nés à l'état sauvage. Lors de la Neuvième réunion du Groupe consultatif technique du MdE Rapaces, M. Hatzofe a présenté des éléments supplémentaires issus du suivi de plusieurs individus, mettant en évidence les déplacements saisonniers réguliers, sur de longues distances et en grande partie directionnels, effectués par les juvéniles, qui représentent environ 10 % des populations d'Israël et de Grèce. Ces informations reposaient sur les déplacements de 55 oiseaux marqués en Israël au stade d'oisillons et d'environ 20 oiseaux en Grèce. Il a ajouté qu'une fois qu'ils commençaient à se reproduire, les aigles devenaient plus sédentaires. Le TAG a jugé les éléments présentés convaincants.</w:t>
      </w:r>
    </w:p>
    <w:p w14:paraId="1BEB4FE0" w14:textId="77777777" w:rsidR="00182C75" w:rsidRPr="00876FB5" w:rsidRDefault="00182C75">
      <w:pPr>
        <w:rPr>
          <w:lang w:val="fr-FR"/>
        </w:rPr>
      </w:pPr>
    </w:p>
    <w:p w14:paraId="2D640603" w14:textId="7FCB6EA5" w:rsidR="00182C75" w:rsidRPr="00876FB5" w:rsidRDefault="00000000">
      <w:pPr>
        <w:rPr>
          <w:lang w:val="fr-FR"/>
        </w:rPr>
      </w:pPr>
      <w:r w:rsidRPr="00876FB5">
        <w:rPr>
          <w:lang w:val="fr-FR"/>
        </w:rPr>
        <w:t>Vous trouverez ci-dessous des éléments supplémentaires attestant que les aigles de Bonelli effectuent des déplacements migratoires conformes à la définition de la CMS d'une «</w:t>
      </w:r>
      <w:r w:rsidR="008B1FFD">
        <w:rPr>
          <w:lang w:val="fr-FR"/>
        </w:rPr>
        <w:t> </w:t>
      </w:r>
      <w:r w:rsidRPr="00876FB5">
        <w:rPr>
          <w:lang w:val="fr-FR"/>
        </w:rPr>
        <w:t>espèce migratrice ».</w:t>
      </w:r>
    </w:p>
    <w:p w14:paraId="71477F6C" w14:textId="77777777" w:rsidR="00182C75" w:rsidRPr="00876FB5" w:rsidRDefault="00182C75">
      <w:pPr>
        <w:rPr>
          <w:lang w:val="fr-FR"/>
        </w:rPr>
      </w:pPr>
    </w:p>
    <w:p w14:paraId="5EF0465F" w14:textId="77777777" w:rsidR="00182C75" w:rsidRPr="00876FB5" w:rsidRDefault="00000000">
      <w:pPr>
        <w:rPr>
          <w:lang w:val="fr-FR"/>
        </w:rPr>
      </w:pPr>
      <w:r w:rsidRPr="00876FB5">
        <w:rPr>
          <w:lang w:val="fr-FR"/>
        </w:rPr>
        <w:t xml:space="preserve">Alors que les aigles de Bonelli adultes (généralement âgés de trois ans ou plus) sont très territoriaux et sédentaires, avec une forte fidélité au site et au territoire (Bosch et al. 2010, </w:t>
      </w:r>
      <w:proofErr w:type="spellStart"/>
      <w:r w:rsidRPr="00876FB5">
        <w:rPr>
          <w:lang w:val="fr-FR"/>
        </w:rPr>
        <w:lastRenderedPageBreak/>
        <w:t>Martínez-Miranzo</w:t>
      </w:r>
      <w:proofErr w:type="spellEnd"/>
      <w:r w:rsidRPr="00876FB5">
        <w:rPr>
          <w:lang w:val="fr-FR"/>
        </w:rPr>
        <w:t xml:space="preserve"> et al. 2016, </w:t>
      </w:r>
      <w:proofErr w:type="spellStart"/>
      <w:r w:rsidRPr="00876FB5">
        <w:rPr>
          <w:lang w:val="fr-FR"/>
        </w:rPr>
        <w:t>Morollón</w:t>
      </w:r>
      <w:proofErr w:type="spellEnd"/>
      <w:r w:rsidRPr="00876FB5">
        <w:rPr>
          <w:lang w:val="fr-FR"/>
        </w:rPr>
        <w:t xml:space="preserve"> et al. 2022), les juvéniles sont très nomades et ne présentent aucun comportement territorial (Real et </w:t>
      </w:r>
      <w:proofErr w:type="spellStart"/>
      <w:r w:rsidRPr="00876FB5">
        <w:rPr>
          <w:lang w:val="fr-FR"/>
        </w:rPr>
        <w:t>Mañosa</w:t>
      </w:r>
      <w:proofErr w:type="spellEnd"/>
      <w:r w:rsidRPr="00876FB5">
        <w:rPr>
          <w:lang w:val="fr-FR"/>
        </w:rPr>
        <w:t xml:space="preserve"> 2001, </w:t>
      </w:r>
      <w:proofErr w:type="spellStart"/>
      <w:r w:rsidRPr="00876FB5">
        <w:rPr>
          <w:lang w:val="fr-FR"/>
        </w:rPr>
        <w:t>Cadahía</w:t>
      </w:r>
      <w:proofErr w:type="spellEnd"/>
      <w:r w:rsidRPr="00876FB5">
        <w:rPr>
          <w:lang w:val="fr-FR"/>
        </w:rPr>
        <w:t xml:space="preserve"> et al. 2010, Hernández-Matías et al. 2010). Les déplacements nomades commencent à l'âge de 163 ± 17 jours et se poursuivent jusqu'à ce que les oiseaux deviennent territoriaux, soit au moins deux ans plus tard (Real et al. 1998, Minguez et al. 2001). Dans la péninsule Ibérique, les déplacements depuis les sites de naissance étaient en moyenne de 356 ± 156 km (Hernández-Matías et al. 2010, </w:t>
      </w:r>
      <w:proofErr w:type="spellStart"/>
      <w:r w:rsidRPr="00876FB5">
        <w:rPr>
          <w:lang w:val="fr-FR"/>
        </w:rPr>
        <w:t>Cadahía</w:t>
      </w:r>
      <w:proofErr w:type="spellEnd"/>
      <w:r w:rsidRPr="00876FB5">
        <w:rPr>
          <w:lang w:val="fr-FR"/>
        </w:rPr>
        <w:t xml:space="preserve"> et al. 2010). Toutefois, de récentes données de télémétrie GPS ont révélé des déplacements exceptionnels sur de très longues distances, notamment de l'Espagne au Maroc (Life </w:t>
      </w:r>
      <w:proofErr w:type="spellStart"/>
      <w:r w:rsidRPr="00876FB5">
        <w:rPr>
          <w:lang w:val="fr-FR"/>
        </w:rPr>
        <w:t>Bonelli's</w:t>
      </w:r>
      <w:proofErr w:type="spellEnd"/>
      <w:r w:rsidRPr="00876FB5">
        <w:rPr>
          <w:lang w:val="fr-FR"/>
        </w:rPr>
        <w:t xml:space="preserve"> Project 2024) et des îles de la mer Égée vers l'Europe centrale (Fig. 4) et l'Afrique de l'Est (Life Bonelli </w:t>
      </w:r>
      <w:proofErr w:type="spellStart"/>
      <w:r w:rsidRPr="00876FB5">
        <w:rPr>
          <w:lang w:val="fr-FR"/>
        </w:rPr>
        <w:t>EastMed</w:t>
      </w:r>
      <w:proofErr w:type="spellEnd"/>
      <w:r w:rsidRPr="00876FB5">
        <w:rPr>
          <w:lang w:val="fr-FR"/>
        </w:rPr>
        <w:t xml:space="preserve"> 2024 ; https://www.lifebonelli.eu/en/, Fig. 5). L'espèce présente une grande variabilité dans son comportement de déplacement, allant d'une sédentarisation locale à des déplacements transcontinentaux. Les trajectoires brutes de dispersion (Fig. 6) des jeunes aigles de Bonelli (N = 55) provenant des trois zones biogéographiques distinctes d'Israël : méditerranéenne (gris foncé), semi-désertique (bleu), désertique (jaune et orange), montrent que les individus originaires d'une zone natale aride ont une tendance particulière à effectuer des déplacements sur de longues distances qui relèvent de la définition du comportement migratoire de la CMS (pour plus de détails, voir Mayrose et al. 2026).</w:t>
      </w:r>
    </w:p>
    <w:p w14:paraId="42C89955" w14:textId="77777777" w:rsidR="00182C75" w:rsidRPr="00876FB5" w:rsidRDefault="00182C75">
      <w:pPr>
        <w:rPr>
          <w:lang w:val="fr-FR"/>
        </w:rPr>
      </w:pPr>
    </w:p>
    <w:p w14:paraId="24AF1E28" w14:textId="77777777" w:rsidR="00182C75" w:rsidRPr="00876FB5" w:rsidRDefault="00000000">
      <w:r w:rsidRPr="00876FB5">
        <w:rPr>
          <w:noProof/>
          <w:lang w:val="fr-FR"/>
        </w:rPr>
        <w:drawing>
          <wp:inline distT="0" distB="0" distL="0" distR="0" wp14:anchorId="0B23A886" wp14:editId="7204DBC4">
            <wp:extent cx="3036071" cy="2152075"/>
            <wp:effectExtent l="0" t="0" r="0" b="0"/>
            <wp:docPr id="598957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7824" name="Picture 598957824"/>
                    <pic:cNvPicPr/>
                  </pic:nvPicPr>
                  <pic:blipFill>
                    <a:blip r:embed="rId62">
                      <a:extLst>
                        <a:ext uri="{28A0092B-C50C-407E-A947-70E740481C1C}">
                          <a14:useLocalDpi xmlns:a14="http://schemas.microsoft.com/office/drawing/2010/main"/>
                        </a:ext>
                      </a:extLst>
                    </a:blip>
                    <a:stretch>
                      <a:fillRect/>
                    </a:stretch>
                  </pic:blipFill>
                  <pic:spPr>
                    <a:xfrm>
                      <a:off x="0" y="0"/>
                      <a:ext cx="3036071" cy="2152075"/>
                    </a:xfrm>
                    <a:prstGeom prst="rect">
                      <a:avLst/>
                    </a:prstGeom>
                  </pic:spPr>
                </pic:pic>
              </a:graphicData>
            </a:graphic>
          </wp:inline>
        </w:drawing>
      </w:r>
    </w:p>
    <w:p w14:paraId="6D24BAEC" w14:textId="77777777" w:rsidR="00182C75" w:rsidRPr="00876FB5" w:rsidRDefault="00000000">
      <w:pPr>
        <w:rPr>
          <w:rFonts w:asciiTheme="minorBidi" w:hAnsiTheme="minorBidi"/>
          <w:sz w:val="20"/>
          <w:szCs w:val="20"/>
          <w:lang w:val="fr-FR"/>
        </w:rPr>
      </w:pPr>
      <w:r w:rsidRPr="00876FB5">
        <w:rPr>
          <w:rFonts w:asciiTheme="minorBidi" w:eastAsia="Calibri" w:hAnsiTheme="minorBidi"/>
          <w:sz w:val="20"/>
          <w:szCs w:val="20"/>
          <w:lang w:val="fr-FR"/>
        </w:rPr>
        <w:t xml:space="preserve">Figure 4 : Déplacement d'un </w:t>
      </w:r>
      <w:r w:rsidRPr="00876FB5">
        <w:rPr>
          <w:rFonts w:asciiTheme="minorBidi" w:eastAsia="Calibri" w:hAnsiTheme="minorBidi"/>
          <w:i/>
          <w:iCs/>
          <w:sz w:val="20"/>
          <w:szCs w:val="20"/>
          <w:lang w:val="fr-FR"/>
        </w:rPr>
        <w:t xml:space="preserve">Aquila </w:t>
      </w:r>
      <w:proofErr w:type="spellStart"/>
      <w:r w:rsidRPr="00876FB5">
        <w:rPr>
          <w:rFonts w:asciiTheme="minorBidi" w:eastAsia="Calibri" w:hAnsiTheme="minorBidi"/>
          <w:i/>
          <w:iCs/>
          <w:sz w:val="20"/>
          <w:szCs w:val="20"/>
          <w:lang w:val="fr-FR"/>
        </w:rPr>
        <w:t>fasciata</w:t>
      </w:r>
      <w:proofErr w:type="spellEnd"/>
      <w:r w:rsidRPr="00876FB5">
        <w:rPr>
          <w:rFonts w:asciiTheme="minorBidi" w:eastAsia="Calibri" w:hAnsiTheme="minorBidi"/>
          <w:sz w:val="20"/>
          <w:szCs w:val="20"/>
          <w:lang w:val="fr-FR"/>
        </w:rPr>
        <w:t xml:space="preserve"> depuis l'île d'Andros, dans la mer Égée</w:t>
      </w:r>
    </w:p>
    <w:p w14:paraId="3523DA22" w14:textId="77777777" w:rsidR="00182C75" w:rsidRPr="00876FB5" w:rsidRDefault="00182C75">
      <w:pPr>
        <w:rPr>
          <w:rFonts w:ascii="Calibri" w:eastAsia="Calibri" w:hAnsi="Calibri" w:cs="Calibri"/>
          <w:lang w:val="fr-FR"/>
        </w:rPr>
      </w:pPr>
    </w:p>
    <w:p w14:paraId="3B74217E" w14:textId="77777777" w:rsidR="00182C75" w:rsidRPr="00876FB5" w:rsidRDefault="00000000">
      <w:r w:rsidRPr="00876FB5">
        <w:rPr>
          <w:noProof/>
          <w:lang w:val="fr-FR"/>
        </w:rPr>
        <w:lastRenderedPageBreak/>
        <w:drawing>
          <wp:inline distT="0" distB="0" distL="0" distR="0" wp14:anchorId="3F6FEC28" wp14:editId="43C3A168">
            <wp:extent cx="3365284" cy="4755292"/>
            <wp:effectExtent l="0" t="0" r="0" b="0"/>
            <wp:docPr id="2100010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10984" name="Picture 2100010984"/>
                    <pic:cNvPicPr/>
                  </pic:nvPicPr>
                  <pic:blipFill>
                    <a:blip r:embed="rId63">
                      <a:extLst>
                        <a:ext uri="{28A0092B-C50C-407E-A947-70E740481C1C}">
                          <a14:useLocalDpi xmlns:a14="http://schemas.microsoft.com/office/drawing/2010/main"/>
                        </a:ext>
                      </a:extLst>
                    </a:blip>
                    <a:stretch>
                      <a:fillRect/>
                    </a:stretch>
                  </pic:blipFill>
                  <pic:spPr>
                    <a:xfrm>
                      <a:off x="0" y="0"/>
                      <a:ext cx="3365284" cy="4755292"/>
                    </a:xfrm>
                    <a:prstGeom prst="rect">
                      <a:avLst/>
                    </a:prstGeom>
                  </pic:spPr>
                </pic:pic>
              </a:graphicData>
            </a:graphic>
          </wp:inline>
        </w:drawing>
      </w:r>
    </w:p>
    <w:p w14:paraId="7135C220" w14:textId="77777777" w:rsidR="00182C75" w:rsidRPr="00876FB5" w:rsidRDefault="00000000">
      <w:pPr>
        <w:rPr>
          <w:rFonts w:cs="Arial"/>
          <w:sz w:val="20"/>
          <w:szCs w:val="20"/>
          <w:lang w:val="fr-FR"/>
        </w:rPr>
      </w:pPr>
      <w:r w:rsidRPr="00876FB5">
        <w:rPr>
          <w:rFonts w:eastAsia="Calibri" w:cs="Arial"/>
          <w:sz w:val="20"/>
          <w:szCs w:val="20"/>
          <w:lang w:val="fr-FR"/>
        </w:rPr>
        <w:t xml:space="preserve">Figure 5 : Déplacements de deux </w:t>
      </w:r>
      <w:r w:rsidRPr="00876FB5">
        <w:rPr>
          <w:rFonts w:eastAsia="Calibri" w:cs="Arial"/>
          <w:i/>
          <w:iCs/>
          <w:sz w:val="20"/>
          <w:szCs w:val="20"/>
          <w:lang w:val="fr-FR"/>
        </w:rPr>
        <w:t xml:space="preserve">Aquila </w:t>
      </w:r>
      <w:proofErr w:type="spellStart"/>
      <w:r w:rsidRPr="00876FB5">
        <w:rPr>
          <w:rFonts w:eastAsia="Calibri" w:cs="Arial"/>
          <w:i/>
          <w:iCs/>
          <w:sz w:val="20"/>
          <w:szCs w:val="20"/>
          <w:lang w:val="fr-FR"/>
        </w:rPr>
        <w:t>fasciata</w:t>
      </w:r>
      <w:proofErr w:type="spellEnd"/>
      <w:r w:rsidRPr="00876FB5">
        <w:rPr>
          <w:rFonts w:eastAsia="Calibri" w:cs="Arial"/>
          <w:sz w:val="20"/>
          <w:szCs w:val="20"/>
          <w:lang w:val="fr-FR"/>
        </w:rPr>
        <w:t xml:space="preserve"> depuis l'île d'Ikaria, dans la mer Égée (projet Life Bonelli </w:t>
      </w:r>
      <w:proofErr w:type="spellStart"/>
      <w:r w:rsidRPr="00876FB5">
        <w:rPr>
          <w:rFonts w:eastAsia="Calibri" w:cs="Arial"/>
          <w:sz w:val="20"/>
          <w:szCs w:val="20"/>
          <w:lang w:val="fr-FR"/>
        </w:rPr>
        <w:t>EastMed</w:t>
      </w:r>
      <w:proofErr w:type="spellEnd"/>
      <w:r w:rsidRPr="00876FB5">
        <w:rPr>
          <w:rFonts w:eastAsia="Calibri" w:cs="Arial"/>
          <w:sz w:val="20"/>
          <w:szCs w:val="20"/>
          <w:lang w:val="fr-FR"/>
        </w:rPr>
        <w:t>).</w:t>
      </w:r>
    </w:p>
    <w:p w14:paraId="36654049" w14:textId="77777777" w:rsidR="00182C75" w:rsidRPr="00876FB5" w:rsidRDefault="00182C75">
      <w:pPr>
        <w:rPr>
          <w:rFonts w:ascii="Calibri" w:eastAsia="Calibri" w:hAnsi="Calibri" w:cs="Calibri"/>
          <w:lang w:val="fr-FR"/>
        </w:rPr>
      </w:pPr>
    </w:p>
    <w:p w14:paraId="655FF155" w14:textId="77777777" w:rsidR="00182C75" w:rsidRPr="00876FB5" w:rsidRDefault="00000000">
      <w:r w:rsidRPr="00876FB5">
        <w:rPr>
          <w:noProof/>
          <w:lang w:val="fr-FR"/>
        </w:rPr>
        <w:lastRenderedPageBreak/>
        <w:drawing>
          <wp:inline distT="0" distB="0" distL="0" distR="0" wp14:anchorId="4313FBAE" wp14:editId="70AB2770">
            <wp:extent cx="2639797" cy="3737172"/>
            <wp:effectExtent l="0" t="0" r="0" b="0"/>
            <wp:docPr id="11427234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56860" name="Picture 2139756860"/>
                    <pic:cNvPicPr/>
                  </pic:nvPicPr>
                  <pic:blipFill>
                    <a:blip r:embed="rId64">
                      <a:extLst>
                        <a:ext uri="{28A0092B-C50C-407E-A947-70E740481C1C}">
                          <a14:useLocalDpi xmlns:a14="http://schemas.microsoft.com/office/drawing/2010/main"/>
                        </a:ext>
                      </a:extLst>
                    </a:blip>
                    <a:stretch>
                      <a:fillRect/>
                    </a:stretch>
                  </pic:blipFill>
                  <pic:spPr>
                    <a:xfrm>
                      <a:off x="0" y="0"/>
                      <a:ext cx="2639797" cy="3737172"/>
                    </a:xfrm>
                    <a:prstGeom prst="rect">
                      <a:avLst/>
                    </a:prstGeom>
                  </pic:spPr>
                </pic:pic>
              </a:graphicData>
            </a:graphic>
          </wp:inline>
        </w:drawing>
      </w:r>
    </w:p>
    <w:p w14:paraId="2CBA284A" w14:textId="77777777" w:rsidR="00182C75" w:rsidRPr="00876FB5" w:rsidRDefault="00000000">
      <w:pPr>
        <w:rPr>
          <w:lang w:val="fr-FR"/>
        </w:rPr>
      </w:pPr>
      <w:r w:rsidRPr="00876FB5">
        <w:rPr>
          <w:rFonts w:ascii="Calibri" w:eastAsia="Calibri" w:hAnsi="Calibri" w:cs="Calibri"/>
          <w:lang w:val="fr-FR"/>
        </w:rPr>
        <w:t xml:space="preserve">Figure 6 : Trajectoires de 55 jeunes </w:t>
      </w:r>
      <w:r w:rsidRPr="00876FB5">
        <w:rPr>
          <w:rFonts w:ascii="Calibri" w:eastAsia="Calibri" w:hAnsi="Calibri" w:cs="Calibri"/>
          <w:i/>
          <w:iCs/>
          <w:lang w:val="fr-FR"/>
        </w:rPr>
        <w:t xml:space="preserve">Aquila </w:t>
      </w:r>
      <w:proofErr w:type="spellStart"/>
      <w:r w:rsidRPr="00876FB5">
        <w:rPr>
          <w:rFonts w:ascii="Calibri" w:eastAsia="Calibri" w:hAnsi="Calibri" w:cs="Calibri"/>
          <w:i/>
          <w:iCs/>
          <w:lang w:val="fr-FR"/>
        </w:rPr>
        <w:t>fasciata</w:t>
      </w:r>
      <w:proofErr w:type="spellEnd"/>
      <w:r w:rsidRPr="00876FB5">
        <w:rPr>
          <w:rFonts w:ascii="Calibri" w:eastAsia="Calibri" w:hAnsi="Calibri" w:cs="Calibri"/>
          <w:lang w:val="fr-FR"/>
        </w:rPr>
        <w:t xml:space="preserve"> issus de trois groupes selon leur habitat natal : méditerranéen (gris foncé), semi-désertique (bleu) et désertique (jaune et orange).</w:t>
      </w:r>
    </w:p>
    <w:p w14:paraId="7CA873A0" w14:textId="77777777" w:rsidR="00182C75" w:rsidRPr="00876FB5" w:rsidRDefault="00182C75">
      <w:pPr>
        <w:rPr>
          <w:lang w:val="fr-FR"/>
        </w:rPr>
      </w:pPr>
    </w:p>
    <w:p w14:paraId="6568ABAC" w14:textId="77777777" w:rsidR="00182C75" w:rsidRPr="00876FB5" w:rsidRDefault="00000000">
      <w:pPr>
        <w:rPr>
          <w:lang w:val="fr-FR"/>
        </w:rPr>
      </w:pPr>
      <w:r w:rsidRPr="00876FB5">
        <w:rPr>
          <w:lang w:val="fr-FR"/>
        </w:rPr>
        <w:t>Bien que les adultes soient principalement sédentaires, les juvéniles constituent une composante régulière et écologiquement distincte de la population et restent mobiles pendant une période prolongée avant d'intégrer la population reproductrice. Les données de suivi disponibles indiquent que cette composante comprend des individus qui effectuent des déplacements cycliques et prévisibles à travers des frontières internationales. Sur cette base, le TAG considère que la composante mobile des juvéniles représente une proportion significative des populations géographiquement distinctes concernées, au regard de la définition de la CMS.</w:t>
      </w:r>
    </w:p>
    <w:p w14:paraId="7B8ECAB6" w14:textId="77777777" w:rsidR="00182C75" w:rsidRPr="00876FB5" w:rsidRDefault="00182C75">
      <w:pPr>
        <w:rPr>
          <w:lang w:val="fr-FR"/>
        </w:rPr>
      </w:pPr>
    </w:p>
    <w:p w14:paraId="3003912B" w14:textId="151D518E" w:rsidR="00182C75" w:rsidRPr="00876FB5" w:rsidRDefault="00000000">
      <w:pPr>
        <w:rPr>
          <w:lang w:val="fr-FR"/>
        </w:rPr>
      </w:pPr>
      <w:r w:rsidRPr="00876FB5">
        <w:rPr>
          <w:i/>
          <w:iCs/>
          <w:lang w:val="fr-FR"/>
        </w:rPr>
        <w:t xml:space="preserve">Aquila </w:t>
      </w:r>
      <w:proofErr w:type="spellStart"/>
      <w:r w:rsidRPr="00876FB5">
        <w:rPr>
          <w:i/>
          <w:iCs/>
          <w:lang w:val="fr-FR"/>
        </w:rPr>
        <w:t>fasciata</w:t>
      </w:r>
      <w:proofErr w:type="spellEnd"/>
      <w:r w:rsidRPr="00876FB5">
        <w:rPr>
          <w:lang w:val="fr-FR"/>
        </w:rPr>
        <w:t xml:space="preserve"> a également été évalué par le conseiller scientifique de la CMS pour les oiseaux, qui a conclu que l'espèce répond aux critères de déplacement de la CMS avec un niveau de confiance élevé (</w:t>
      </w:r>
      <w:r w:rsidR="00EC67B5">
        <w:rPr>
          <w:lang w:val="fr-FR"/>
        </w:rPr>
        <w:t>t</w:t>
      </w:r>
      <w:r w:rsidRPr="00876FB5">
        <w:rPr>
          <w:lang w:val="fr-FR"/>
        </w:rPr>
        <w:t>ableau 1).</w:t>
      </w:r>
    </w:p>
    <w:p w14:paraId="13E4EB93" w14:textId="06DB6874" w:rsidR="00182C75" w:rsidRPr="00876FB5" w:rsidRDefault="00000000">
      <w:pPr>
        <w:rPr>
          <w:lang w:val="fr-FR"/>
        </w:rPr>
      </w:pPr>
      <w:r w:rsidRPr="00876FB5">
        <w:rPr>
          <w:lang w:val="fr-FR"/>
        </w:rPr>
        <w:t>Le TAG souscrit à la conclusion selon laquelle l'aigle de Bonelli répond à la définition de la CMS d'une « espèce migratrice » et propose d'inscrire l'espèce à l'</w:t>
      </w:r>
      <w:r w:rsidR="00EC67B5">
        <w:rPr>
          <w:lang w:val="fr-FR"/>
        </w:rPr>
        <w:t>a</w:t>
      </w:r>
      <w:r w:rsidRPr="00876FB5">
        <w:rPr>
          <w:lang w:val="fr-FR"/>
        </w:rPr>
        <w:t>nnexe 1.</w:t>
      </w:r>
    </w:p>
    <w:p w14:paraId="502E2EC8" w14:textId="77777777" w:rsidR="00182C75" w:rsidRPr="00876FB5" w:rsidRDefault="00182C75">
      <w:pPr>
        <w:jc w:val="both"/>
        <w:rPr>
          <w:rFonts w:cs="Arial"/>
          <w:i/>
          <w:color w:val="2F5496"/>
          <w:lang w:val="fr-FR"/>
        </w:rPr>
      </w:pPr>
    </w:p>
    <w:sectPr w:rsidR="00182C75" w:rsidRPr="00876FB5">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B864" w14:textId="77777777" w:rsidR="00413FDD" w:rsidRDefault="00413FDD">
      <w:r>
        <w:rPr>
          <w:lang w:val="fr-FR"/>
        </w:rPr>
        <w:separator/>
      </w:r>
    </w:p>
  </w:endnote>
  <w:endnote w:type="continuationSeparator" w:id="0">
    <w:p w14:paraId="6F7C4352" w14:textId="77777777" w:rsidR="00413FDD" w:rsidRDefault="00413FDD">
      <w:r>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D9C2" w14:textId="77777777" w:rsidR="00E520EF" w:rsidRPr="0011534A" w:rsidRDefault="00E520EF">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Pr="0011534A">
      <w:rPr>
        <w:sz w:val="18"/>
        <w:szCs w:val="18"/>
      </w:rPr>
      <w:t>2</w:t>
    </w:r>
    <w:r w:rsidRPr="0011534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01848836"/>
      <w:docPartObj>
        <w:docPartGallery w:val="Page Numbers (Bottom of Page)"/>
        <w:docPartUnique/>
      </w:docPartObj>
    </w:sdtPr>
    <w:sdtEndPr>
      <w:rPr>
        <w:sz w:val="18"/>
        <w:szCs w:val="18"/>
      </w:rPr>
    </w:sdtEndPr>
    <w:sdtContent>
      <w:p w14:paraId="0BA60067"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2</w:t>
        </w:r>
        <w:r w:rsidRPr="0011534A">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9192853"/>
      <w:docPartObj>
        <w:docPartGallery w:val="Page Numbers (Bottom of Page)"/>
        <w:docPartUnique/>
      </w:docPartObj>
    </w:sdtPr>
    <w:sdtEndPr>
      <w:rPr>
        <w:sz w:val="18"/>
        <w:szCs w:val="18"/>
      </w:rPr>
    </w:sdtEndPr>
    <w:sdtContent>
      <w:p w14:paraId="552578B9"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7469" w14:textId="77777777" w:rsidR="00182C75" w:rsidRDefault="00182C75">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12726384"/>
      <w:docPartObj>
        <w:docPartGallery w:val="Page Numbers (Bottom of Page)"/>
        <w:docPartUnique/>
      </w:docPartObj>
    </w:sdtPr>
    <w:sdtEndPr>
      <w:rPr>
        <w:sz w:val="18"/>
        <w:szCs w:val="18"/>
      </w:rPr>
    </w:sdtEndPr>
    <w:sdtContent>
      <w:p w14:paraId="7C39B581"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87347928"/>
      <w:docPartObj>
        <w:docPartGallery w:val="Page Numbers (Bottom of Page)"/>
        <w:docPartUnique/>
      </w:docPartObj>
    </w:sdtPr>
    <w:sdtEndPr>
      <w:rPr>
        <w:sz w:val="18"/>
        <w:szCs w:val="18"/>
      </w:rPr>
    </w:sdtEndPr>
    <w:sdtContent>
      <w:p w14:paraId="469DD05A"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9414575"/>
      <w:docPartObj>
        <w:docPartGallery w:val="Page Numbers (Bottom of Page)"/>
        <w:docPartUnique/>
      </w:docPartObj>
    </w:sdtPr>
    <w:sdtEndPr>
      <w:rPr>
        <w:sz w:val="18"/>
        <w:szCs w:val="18"/>
      </w:rPr>
    </w:sdtEndPr>
    <w:sdtContent>
      <w:p w14:paraId="52717413"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69238025"/>
      <w:docPartObj>
        <w:docPartGallery w:val="Page Numbers (Bottom of Page)"/>
        <w:docPartUnique/>
      </w:docPartObj>
    </w:sdtPr>
    <w:sdtEndPr>
      <w:rPr>
        <w:sz w:val="18"/>
        <w:szCs w:val="18"/>
      </w:rPr>
    </w:sdtEndPr>
    <w:sdtContent>
      <w:p w14:paraId="4A6F034A"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24839251"/>
      <w:docPartObj>
        <w:docPartGallery w:val="Page Numbers (Bottom of Page)"/>
        <w:docPartUnique/>
      </w:docPartObj>
    </w:sdtPr>
    <w:sdtEndPr>
      <w:rPr>
        <w:sz w:val="18"/>
        <w:szCs w:val="18"/>
      </w:rPr>
    </w:sdtEndPr>
    <w:sdtContent>
      <w:p w14:paraId="12158422"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56474397"/>
      <w:docPartObj>
        <w:docPartGallery w:val="Page Numbers (Bottom of Page)"/>
        <w:docPartUnique/>
      </w:docPartObj>
    </w:sdtPr>
    <w:sdtEndPr>
      <w:rPr>
        <w:sz w:val="18"/>
        <w:szCs w:val="18"/>
      </w:rPr>
    </w:sdtEndPr>
    <w:sdtContent>
      <w:p w14:paraId="2D32A2E4"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sz w:val="18"/>
        <w:szCs w:val="18"/>
      </w:rPr>
    </w:sdtEndPr>
    <w:sdtContent>
      <w:p w14:paraId="374938E9"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sz w:val="18"/>
        <w:szCs w:val="18"/>
      </w:rPr>
    </w:sdtEndPr>
    <w:sdtContent>
      <w:p w14:paraId="5CBEB7C1"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sz w:val="18"/>
        <w:szCs w:val="18"/>
      </w:rPr>
    </w:sdtEndPr>
    <w:sdtContent>
      <w:p w14:paraId="63709F92" w14:textId="77777777" w:rsidR="001F56E8" w:rsidRPr="0011534A" w:rsidRDefault="001F56E8" w:rsidP="001F56E8">
        <w:pPr>
          <w:pStyle w:val="Footer"/>
          <w:jc w:val="center"/>
          <w:rPr>
            <w:sz w:val="18"/>
            <w:szCs w:val="18"/>
          </w:rPr>
        </w:pPr>
        <w:r w:rsidRPr="0011534A">
          <w:rPr>
            <w:sz w:val="18"/>
            <w:szCs w:val="18"/>
          </w:rPr>
          <w:fldChar w:fldCharType="begin"/>
        </w:r>
        <w:r w:rsidRPr="0011534A">
          <w:rPr>
            <w:sz w:val="18"/>
            <w:szCs w:val="18"/>
          </w:rPr>
          <w:instrText xml:space="preserve"> PAGE   \* MERGEFORMAT </w:instrText>
        </w:r>
        <w:r w:rsidRPr="0011534A">
          <w:rPr>
            <w:sz w:val="18"/>
            <w:szCs w:val="18"/>
          </w:rPr>
          <w:fldChar w:fldCharType="separate"/>
        </w:r>
        <w:r w:rsidR="00A40CC0" w:rsidRPr="0011534A">
          <w:rPr>
            <w:sz w:val="18"/>
            <w:szCs w:val="18"/>
          </w:rPr>
          <w:t>3</w:t>
        </w:r>
        <w:r w:rsidRPr="0011534A">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1A555" w14:textId="77777777" w:rsidR="00413FDD" w:rsidRDefault="00413FDD">
      <w:r>
        <w:rPr>
          <w:lang w:val="fr-FR"/>
        </w:rPr>
        <w:separator/>
      </w:r>
    </w:p>
  </w:footnote>
  <w:footnote w:type="continuationSeparator" w:id="0">
    <w:p w14:paraId="71065FF0" w14:textId="77777777" w:rsidR="00413FDD" w:rsidRDefault="00413FDD">
      <w:r>
        <w:rPr>
          <w:lang w:val="fr-FR"/>
        </w:rPr>
        <w:continuationSeparator/>
      </w:r>
    </w:p>
  </w:footnote>
  <w:footnote w:id="1">
    <w:p w14:paraId="6F4A3168" w14:textId="77777777" w:rsidR="00182C75" w:rsidRDefault="00000000">
      <w:pPr>
        <w:spacing w:after="40"/>
      </w:pPr>
      <w:r>
        <w:rPr>
          <w:rStyle w:val="FootnoteReference"/>
        </w:rPr>
        <w:footnoteRef/>
      </w:r>
      <w:r>
        <w:rPr>
          <w:sz w:val="16"/>
          <w:szCs w:val="16"/>
        </w:rPr>
        <w:t>https://www.cms.int/en/document/taxonomy-and-nomenclature-0</w:t>
      </w:r>
    </w:p>
  </w:footnote>
  <w:footnote w:id="2">
    <w:p w14:paraId="0C565487" w14:textId="77777777" w:rsidR="00182C75" w:rsidRDefault="00000000">
      <w:pPr>
        <w:spacing w:after="40"/>
        <w:rPr>
          <w:lang w:val="fr-FR"/>
        </w:rPr>
      </w:pPr>
      <w:r>
        <w:rPr>
          <w:rStyle w:val="FootnoteReference"/>
          <w:lang w:val="fr-FR"/>
        </w:rPr>
        <w:footnoteRef/>
      </w:r>
      <w:r w:rsidRPr="00675D6B">
        <w:rPr>
          <w:sz w:val="16"/>
          <w:szCs w:val="16"/>
          <w:lang w:val="en-US"/>
        </w:rPr>
        <w:t xml:space="preserve">Handbook of the Birds of the World and BirdLife International Illustrated Checklist of the Birds of the World. </w:t>
      </w:r>
      <w:r>
        <w:rPr>
          <w:sz w:val="16"/>
          <w:szCs w:val="16"/>
          <w:lang w:val="fr-FR"/>
        </w:rPr>
        <w:t xml:space="preserve">Volume 1 : Non-passereaux. Lynx </w:t>
      </w:r>
      <w:proofErr w:type="spellStart"/>
      <w:r>
        <w:rPr>
          <w:sz w:val="16"/>
          <w:szCs w:val="16"/>
          <w:lang w:val="fr-FR"/>
        </w:rPr>
        <w:t>Edicions</w:t>
      </w:r>
      <w:proofErr w:type="spellEnd"/>
      <w:r>
        <w:rPr>
          <w:sz w:val="16"/>
          <w:szCs w:val="16"/>
          <w:lang w:val="fr-FR"/>
        </w:rPr>
        <w:t>, Barcelone.</w:t>
      </w:r>
    </w:p>
  </w:footnote>
  <w:footnote w:id="3">
    <w:p w14:paraId="66F56854" w14:textId="77777777" w:rsidR="00182C75" w:rsidRPr="00675D6B" w:rsidRDefault="00000000">
      <w:pPr>
        <w:spacing w:after="40"/>
        <w:rPr>
          <w:lang w:val="fr-FR"/>
        </w:rPr>
      </w:pPr>
      <w:r>
        <w:rPr>
          <w:rStyle w:val="FootnoteReference"/>
        </w:rPr>
        <w:footnoteRef/>
      </w:r>
      <w:r w:rsidRPr="00675D6B">
        <w:rPr>
          <w:sz w:val="16"/>
          <w:szCs w:val="16"/>
          <w:lang w:val="fr-FR"/>
        </w:rPr>
        <w:t>http://datazone.birdlife.org/species/taxonomy</w:t>
      </w:r>
    </w:p>
  </w:footnote>
  <w:footnote w:id="4">
    <w:p w14:paraId="6FB03B93" w14:textId="77777777" w:rsidR="00182C75" w:rsidRPr="00675D6B" w:rsidRDefault="00000000">
      <w:pPr>
        <w:spacing w:after="40"/>
        <w:rPr>
          <w:lang w:val="fr-FR"/>
        </w:rPr>
      </w:pPr>
      <w:r>
        <w:rPr>
          <w:rStyle w:val="FootnoteReference"/>
        </w:rPr>
        <w:footnoteRef/>
      </w:r>
      <w:r w:rsidRPr="00675D6B">
        <w:rPr>
          <w:sz w:val="16"/>
          <w:szCs w:val="16"/>
          <w:lang w:val="fr-FR"/>
        </w:rPr>
        <w:t>https://www.birdlife.org/wp-content/uploads/2021/10/BirdLife-European-Red-List-of-Birds-2021.pdf</w:t>
      </w:r>
    </w:p>
  </w:footnote>
  <w:footnote w:id="5">
    <w:p w14:paraId="56EA672B" w14:textId="77777777" w:rsidR="00182C75" w:rsidRDefault="00000000">
      <w:pPr>
        <w:pStyle w:val="FootnoteText"/>
        <w:rPr>
          <w:sz w:val="16"/>
          <w:szCs w:val="16"/>
          <w:lang w:val="fr-FR"/>
        </w:rPr>
      </w:pPr>
      <w:r>
        <w:rPr>
          <w:rStyle w:val="FootnoteReference"/>
          <w:sz w:val="16"/>
          <w:szCs w:val="16"/>
          <w:lang w:val="fr-FR"/>
        </w:rPr>
        <w:footnoteRef/>
      </w:r>
      <w:r w:rsidRPr="004E5F74">
        <w:rPr>
          <w:sz w:val="16"/>
          <w:szCs w:val="16"/>
          <w:lang w:val="en-AE"/>
        </w:rPr>
        <w:t xml:space="preserve"> </w:t>
      </w:r>
      <w:hyperlink r:id="rId1" w:history="1">
        <w:proofErr w:type="spellStart"/>
        <w:r w:rsidR="00182C75" w:rsidRPr="004E5F74">
          <w:rPr>
            <w:rStyle w:val="Hyperlink"/>
            <w:sz w:val="16"/>
            <w:szCs w:val="16"/>
            <w:lang w:val="en-AE"/>
          </w:rPr>
          <w:t>Westrip</w:t>
        </w:r>
        <w:proofErr w:type="spellEnd"/>
        <w:r w:rsidR="00182C75" w:rsidRPr="004E5F74">
          <w:rPr>
            <w:rStyle w:val="Hyperlink"/>
            <w:sz w:val="16"/>
            <w:szCs w:val="16"/>
            <w:lang w:val="en-AE"/>
          </w:rPr>
          <w:t xml:space="preserve">, J.R.S., Burfield, I.J., Allen, D.J. et Numa, C. (2022). </w:t>
        </w:r>
        <w:r w:rsidR="00182C75">
          <w:rPr>
            <w:rStyle w:val="Hyperlink"/>
            <w:sz w:val="16"/>
            <w:szCs w:val="16"/>
            <w:lang w:val="fr-FR"/>
          </w:rPr>
          <w:t>Le statut de conservation des rapaces reproducteurs en Méditerranée. UICN, Málaga, Espagne</w:t>
        </w:r>
      </w:hyperlink>
      <w:r>
        <w:rPr>
          <w:sz w:val="16"/>
          <w:szCs w:val="16"/>
          <w:lang w:val="fr-FR"/>
        </w:rPr>
        <w:t>.</w:t>
      </w:r>
    </w:p>
  </w:footnote>
  <w:footnote w:id="6">
    <w:p w14:paraId="7984C4B1" w14:textId="77777777" w:rsidR="00182C75" w:rsidRPr="00675D6B" w:rsidRDefault="00000000">
      <w:pPr>
        <w:pStyle w:val="FootnoteText"/>
        <w:rPr>
          <w:sz w:val="16"/>
          <w:szCs w:val="16"/>
          <w:lang w:val="fr-FR"/>
        </w:rPr>
      </w:pPr>
      <w:r>
        <w:rPr>
          <w:rStyle w:val="FootnoteReference"/>
          <w:sz w:val="16"/>
          <w:szCs w:val="16"/>
        </w:rPr>
        <w:footnoteRef/>
      </w:r>
      <w:r w:rsidRPr="00675D6B">
        <w:rPr>
          <w:sz w:val="16"/>
          <w:szCs w:val="16"/>
          <w:lang w:val="fr-FR"/>
        </w:rPr>
        <w:t xml:space="preserve"> </w:t>
      </w:r>
      <w:hyperlink r:id="rId2" w:history="1">
        <w:r w:rsidR="00182C75" w:rsidRPr="00675D6B">
          <w:rPr>
            <w:rStyle w:val="Hyperlink"/>
            <w:sz w:val="16"/>
            <w:szCs w:val="16"/>
            <w:lang w:val="fr-FR"/>
          </w:rPr>
          <w:t>https://www.birdlife.org.za/red-data-book/</w:t>
        </w:r>
      </w:hyperlink>
      <w:r w:rsidRPr="00675D6B">
        <w:rPr>
          <w:sz w:val="16"/>
          <w:szCs w:val="16"/>
          <w:lang w:val="fr-FR"/>
        </w:rPr>
        <w:t xml:space="preserve"> </w:t>
      </w:r>
    </w:p>
  </w:footnote>
  <w:footnote w:id="7">
    <w:p w14:paraId="65C05A7C" w14:textId="48DD4D9C" w:rsidR="00883888" w:rsidRDefault="00883888" w:rsidP="00883888">
      <w:pPr>
        <w:pStyle w:val="FootnoteText"/>
        <w:jc w:val="both"/>
        <w:rPr>
          <w:rFonts w:asciiTheme="minorBidi" w:hAnsiTheme="minorBidi"/>
          <w:strike/>
          <w:sz w:val="18"/>
          <w:szCs w:val="18"/>
          <w:lang w:val="fr-FR"/>
        </w:rPr>
      </w:pPr>
      <w:r>
        <w:rPr>
          <w:rFonts w:asciiTheme="minorBidi" w:hAnsiTheme="minorBidi"/>
          <w:sz w:val="18"/>
          <w:szCs w:val="18"/>
          <w:vertAlign w:val="superscript"/>
          <w:lang w:val="fr-FR"/>
        </w:rPr>
        <w:t>3</w:t>
      </w:r>
      <w:r>
        <w:rPr>
          <w:rFonts w:asciiTheme="minorBidi" w:hAnsiTheme="minorBidi"/>
          <w:strike/>
          <w:sz w:val="18"/>
          <w:szCs w:val="18"/>
          <w:lang w:val="fr-FR"/>
        </w:rPr>
        <w:t xml:space="preserve"> Figurant à l’</w:t>
      </w:r>
      <w:r w:rsidR="00EC67B5">
        <w:rPr>
          <w:rFonts w:asciiTheme="minorBidi" w:hAnsiTheme="minorBidi"/>
          <w:strike/>
          <w:sz w:val="18"/>
          <w:szCs w:val="18"/>
          <w:lang w:val="fr-FR"/>
        </w:rPr>
        <w:t>a</w:t>
      </w:r>
      <w:r>
        <w:rPr>
          <w:rFonts w:asciiTheme="minorBidi" w:hAnsiTheme="minorBidi"/>
          <w:strike/>
          <w:sz w:val="18"/>
          <w:szCs w:val="18"/>
          <w:lang w:val="fr-FR"/>
        </w:rPr>
        <w:t>nnexe 1 tel qu’amendé par la troisième Réunion des Signataires en 2023 et à partir du 7 juillet 2023.</w:t>
      </w:r>
    </w:p>
    <w:p w14:paraId="1F5C4168" w14:textId="77777777" w:rsidR="00883888" w:rsidRDefault="00883888" w:rsidP="00883888">
      <w:pPr>
        <w:pStyle w:val="FootnoteText"/>
        <w:jc w:val="both"/>
        <w:rPr>
          <w:rFonts w:asciiTheme="minorBidi" w:hAnsiTheme="minorBidi"/>
          <w:sz w:val="18"/>
          <w:szCs w:val="18"/>
          <w:u w:val="single"/>
          <w:lang w:val="fr-FR"/>
        </w:rPr>
      </w:pPr>
      <w:r>
        <w:rPr>
          <w:rFonts w:asciiTheme="minorBidi" w:hAnsiTheme="minorBidi"/>
          <w:sz w:val="18"/>
          <w:szCs w:val="18"/>
          <w:u w:val="single"/>
          <w:lang w:val="fr-FR"/>
        </w:rPr>
        <w:t>Espèces menacées à l'échelle mondiale et quasi menacées selon la dernière Liste rouge de l'UICN (CR = En danger critique ; EN = En danger ; VU = Vulnérable ; NT = Quasi menacée).</w:t>
      </w:r>
    </w:p>
  </w:footnote>
  <w:footnote w:id="8">
    <w:p w14:paraId="2D633E94" w14:textId="2EB51436" w:rsidR="006E2E2A" w:rsidRDefault="006E2E2A" w:rsidP="006E2E2A">
      <w:pPr>
        <w:pStyle w:val="FootnoteText"/>
        <w:jc w:val="both"/>
        <w:rPr>
          <w:rFonts w:asciiTheme="minorBidi" w:hAnsiTheme="minorBidi"/>
          <w:sz w:val="18"/>
          <w:szCs w:val="18"/>
          <w:u w:val="single"/>
          <w:lang w:val="fr-FR"/>
        </w:rPr>
      </w:pPr>
      <w:r w:rsidRPr="006E2E2A">
        <w:rPr>
          <w:vertAlign w:val="superscript"/>
          <w:lang w:val="fr-FR"/>
        </w:rPr>
        <w:t>4</w:t>
      </w:r>
      <w:r w:rsidRPr="006E2E2A">
        <w:rPr>
          <w:rStyle w:val="FootnoteReference"/>
          <w:color w:val="FFFFFF" w:themeColor="background1"/>
        </w:rPr>
        <w:footnoteRef/>
      </w:r>
      <w:r>
        <w:rPr>
          <w:rFonts w:asciiTheme="minorBidi" w:hAnsiTheme="minorBidi"/>
          <w:strike/>
          <w:sz w:val="18"/>
          <w:szCs w:val="18"/>
          <w:lang w:val="fr-FR"/>
        </w:rPr>
        <w:t xml:space="preserve">Espèces considérées comme ayant un état de conservation défavorable au niveau régional dans la zone couverte par le MdE (définie à l'annexe 2). Il s'agit en fait des espèces de l'annexe 1 qui figurent sur la Liste rouge mondiale de l'UICN en tant qu'espèces de préoccupation mineure, mais qui sont soit </w:t>
      </w:r>
      <w:r>
        <w:rPr>
          <w:rFonts w:asciiTheme="minorBidi" w:hAnsiTheme="minorBidi"/>
          <w:sz w:val="18"/>
          <w:szCs w:val="18"/>
          <w:lang w:val="fr-FR"/>
        </w:rPr>
        <w:t xml:space="preserve">: </w:t>
      </w:r>
      <w:r>
        <w:rPr>
          <w:rFonts w:asciiTheme="minorBidi" w:hAnsiTheme="minorBidi"/>
          <w:sz w:val="18"/>
          <w:szCs w:val="18"/>
          <w:u w:val="single"/>
          <w:lang w:val="fr-FR"/>
        </w:rPr>
        <w:t>Espèces considérées comme ayant un état de conservation défavorable au niveau régional dans la zone couverte par le MdE, tel que défini à l'annexe 2. Cette catégorie comprend les espèces inscrites à l'annexe 1 qui sont classées dans la catégorie « Préoccupation mineure » sur la Liste rouge mondiale de l'UICN et auxquelles s'applique au moins l'un des critères suivants :</w:t>
      </w:r>
    </w:p>
    <w:p w14:paraId="53646E0F" w14:textId="77777777" w:rsidR="006E2E2A" w:rsidRDefault="006E2E2A" w:rsidP="006E2E2A">
      <w:pPr>
        <w:pStyle w:val="FootnoteText"/>
        <w:jc w:val="both"/>
        <w:rPr>
          <w:rFonts w:asciiTheme="minorBidi" w:hAnsiTheme="minorBidi"/>
          <w:sz w:val="18"/>
          <w:szCs w:val="18"/>
          <w:lang w:val="fr-FR"/>
        </w:rPr>
      </w:pPr>
    </w:p>
    <w:p w14:paraId="4EDF1B6D" w14:textId="77777777" w:rsidR="006E2E2A" w:rsidRDefault="006E2E2A" w:rsidP="006E2E2A">
      <w:pPr>
        <w:pStyle w:val="FootnoteText"/>
        <w:numPr>
          <w:ilvl w:val="0"/>
          <w:numId w:val="10"/>
        </w:numPr>
        <w:tabs>
          <w:tab w:val="clear" w:pos="4513"/>
          <w:tab w:val="clear" w:pos="9026"/>
        </w:tabs>
        <w:jc w:val="both"/>
        <w:rPr>
          <w:rFonts w:asciiTheme="minorBidi" w:hAnsiTheme="minorBidi"/>
          <w:strike/>
          <w:sz w:val="18"/>
          <w:szCs w:val="18"/>
          <w:lang w:val="fr-FR"/>
        </w:rPr>
      </w:pPr>
      <w:r>
        <w:rPr>
          <w:rFonts w:asciiTheme="minorBidi" w:hAnsiTheme="minorBidi"/>
          <w:strike/>
          <w:sz w:val="18"/>
          <w:szCs w:val="18"/>
          <w:lang w:val="fr-FR"/>
        </w:rPr>
        <w:t>Qui sont classées comme menacées ou Quasi menacées sur la Liste rouge européenne des oiseaux (2021) ; ou</w:t>
      </w:r>
    </w:p>
    <w:p w14:paraId="602C069A" w14:textId="77777777" w:rsidR="006E2E2A" w:rsidRDefault="006E2E2A" w:rsidP="006E2E2A">
      <w:pPr>
        <w:pStyle w:val="FootnoteText"/>
        <w:numPr>
          <w:ilvl w:val="0"/>
          <w:numId w:val="10"/>
        </w:numPr>
        <w:tabs>
          <w:tab w:val="clear" w:pos="4513"/>
          <w:tab w:val="clear" w:pos="9026"/>
        </w:tabs>
        <w:jc w:val="both"/>
        <w:rPr>
          <w:rFonts w:asciiTheme="minorBidi" w:hAnsiTheme="minorBidi"/>
          <w:strike/>
          <w:sz w:val="18"/>
          <w:szCs w:val="18"/>
          <w:lang w:val="fr-FR"/>
        </w:rPr>
      </w:pPr>
      <w:r>
        <w:rPr>
          <w:rFonts w:asciiTheme="minorBidi" w:hAnsiTheme="minorBidi"/>
          <w:strike/>
          <w:sz w:val="18"/>
          <w:szCs w:val="18"/>
          <w:lang w:val="fr-FR"/>
        </w:rPr>
        <w:t>Qui, dans la base des données de BirdLife International 2021, répondraient aux critères d’espèces dont la conservation est préoccupante au niveau européen (</w:t>
      </w:r>
      <w:proofErr w:type="spellStart"/>
      <w:r>
        <w:rPr>
          <w:rFonts w:asciiTheme="minorBidi" w:hAnsiTheme="minorBidi"/>
          <w:strike/>
          <w:sz w:val="18"/>
          <w:szCs w:val="18"/>
          <w:lang w:val="fr-FR"/>
        </w:rPr>
        <w:t>Species</w:t>
      </w:r>
      <w:proofErr w:type="spellEnd"/>
      <w:r>
        <w:rPr>
          <w:rFonts w:asciiTheme="minorBidi" w:hAnsiTheme="minorBidi"/>
          <w:strike/>
          <w:sz w:val="18"/>
          <w:szCs w:val="18"/>
          <w:lang w:val="fr-FR"/>
        </w:rPr>
        <w:t xml:space="preserve"> of </w:t>
      </w:r>
      <w:proofErr w:type="spellStart"/>
      <w:r>
        <w:rPr>
          <w:rFonts w:asciiTheme="minorBidi" w:hAnsiTheme="minorBidi"/>
          <w:strike/>
          <w:sz w:val="18"/>
          <w:szCs w:val="18"/>
          <w:lang w:val="fr-FR"/>
        </w:rPr>
        <w:t>European</w:t>
      </w:r>
      <w:proofErr w:type="spellEnd"/>
      <w:r>
        <w:rPr>
          <w:rFonts w:asciiTheme="minorBidi" w:hAnsiTheme="minorBidi"/>
          <w:strike/>
          <w:sz w:val="18"/>
          <w:szCs w:val="18"/>
          <w:lang w:val="fr-FR"/>
        </w:rPr>
        <w:t xml:space="preserve"> Conservation </w:t>
      </w:r>
      <w:proofErr w:type="spellStart"/>
      <w:r>
        <w:rPr>
          <w:rFonts w:asciiTheme="minorBidi" w:hAnsiTheme="minorBidi"/>
          <w:strike/>
          <w:sz w:val="18"/>
          <w:szCs w:val="18"/>
          <w:lang w:val="fr-FR"/>
        </w:rPr>
        <w:t>Concern</w:t>
      </w:r>
      <w:proofErr w:type="spellEnd"/>
      <w:r>
        <w:rPr>
          <w:rFonts w:asciiTheme="minorBidi" w:hAnsiTheme="minorBidi"/>
          <w:strike/>
          <w:sz w:val="18"/>
          <w:szCs w:val="18"/>
          <w:lang w:val="fr-FR"/>
        </w:rPr>
        <w:t xml:space="preserve"> -SPEC1, SPEC2 ou SPEC 3) (selon BirdLife International (2004) </w:t>
      </w:r>
      <w:proofErr w:type="spellStart"/>
      <w:r>
        <w:rPr>
          <w:rFonts w:asciiTheme="minorBidi" w:hAnsiTheme="minorBidi"/>
          <w:strike/>
          <w:sz w:val="18"/>
          <w:szCs w:val="18"/>
          <w:lang w:val="fr-FR"/>
        </w:rPr>
        <w:t>Birds</w:t>
      </w:r>
      <w:proofErr w:type="spellEnd"/>
      <w:r>
        <w:rPr>
          <w:rFonts w:asciiTheme="minorBidi" w:hAnsiTheme="minorBidi"/>
          <w:strike/>
          <w:sz w:val="18"/>
          <w:szCs w:val="18"/>
          <w:lang w:val="fr-FR"/>
        </w:rPr>
        <w:t xml:space="preserve"> in Europe: population </w:t>
      </w:r>
      <w:proofErr w:type="spellStart"/>
      <w:r>
        <w:rPr>
          <w:rFonts w:asciiTheme="minorBidi" w:hAnsiTheme="minorBidi"/>
          <w:strike/>
          <w:sz w:val="18"/>
          <w:szCs w:val="18"/>
          <w:lang w:val="fr-FR"/>
        </w:rPr>
        <w:t>estimates</w:t>
      </w:r>
      <w:proofErr w:type="spellEnd"/>
      <w:r>
        <w:rPr>
          <w:rFonts w:asciiTheme="minorBidi" w:hAnsiTheme="minorBidi"/>
          <w:strike/>
          <w:sz w:val="18"/>
          <w:szCs w:val="18"/>
          <w:lang w:val="fr-FR"/>
        </w:rPr>
        <w:t xml:space="preserve">, trends and conservation </w:t>
      </w:r>
      <w:proofErr w:type="spellStart"/>
      <w:r>
        <w:rPr>
          <w:rFonts w:asciiTheme="minorBidi" w:hAnsiTheme="minorBidi"/>
          <w:strike/>
          <w:sz w:val="18"/>
          <w:szCs w:val="18"/>
          <w:lang w:val="fr-FR"/>
        </w:rPr>
        <w:t>status</w:t>
      </w:r>
      <w:proofErr w:type="spellEnd"/>
      <w:r>
        <w:rPr>
          <w:rFonts w:asciiTheme="minorBidi" w:hAnsiTheme="minorBidi"/>
          <w:strike/>
          <w:sz w:val="18"/>
          <w:szCs w:val="18"/>
          <w:lang w:val="fr-FR"/>
        </w:rPr>
        <w:t xml:space="preserve">. Cambridge, UK: BirdLife International Conservation </w:t>
      </w:r>
      <w:proofErr w:type="spellStart"/>
      <w:r>
        <w:rPr>
          <w:rFonts w:asciiTheme="minorBidi" w:hAnsiTheme="minorBidi"/>
          <w:strike/>
          <w:sz w:val="18"/>
          <w:szCs w:val="18"/>
          <w:lang w:val="fr-FR"/>
        </w:rPr>
        <w:t>Series</w:t>
      </w:r>
      <w:proofErr w:type="spellEnd"/>
      <w:r>
        <w:rPr>
          <w:rFonts w:asciiTheme="minorBidi" w:hAnsiTheme="minorBidi"/>
          <w:strike/>
          <w:sz w:val="18"/>
          <w:szCs w:val="18"/>
          <w:lang w:val="fr-FR"/>
        </w:rPr>
        <w:t xml:space="preserve"> No. 12) ; ou </w:t>
      </w:r>
    </w:p>
    <w:p w14:paraId="14063244" w14:textId="77777777" w:rsidR="006E2E2A" w:rsidRDefault="006E2E2A" w:rsidP="006E2E2A">
      <w:pPr>
        <w:pStyle w:val="FootnoteText"/>
        <w:numPr>
          <w:ilvl w:val="0"/>
          <w:numId w:val="10"/>
        </w:numPr>
        <w:tabs>
          <w:tab w:val="clear" w:pos="4513"/>
          <w:tab w:val="clear" w:pos="9026"/>
        </w:tabs>
        <w:jc w:val="both"/>
        <w:rPr>
          <w:rFonts w:asciiTheme="minorBidi" w:hAnsiTheme="minorBidi"/>
          <w:strike/>
          <w:sz w:val="18"/>
          <w:szCs w:val="18"/>
          <w:lang w:val="fr-FR"/>
        </w:rPr>
      </w:pPr>
      <w:r>
        <w:rPr>
          <w:rFonts w:asciiTheme="minorBidi" w:hAnsiTheme="minorBidi"/>
          <w:strike/>
          <w:sz w:val="18"/>
          <w:szCs w:val="18"/>
          <w:lang w:val="fr-FR"/>
        </w:rPr>
        <w:t>Dont la population mondiale présente une tendance à la baisse selon la base de données 2022 de BirdLife International</w:t>
      </w:r>
      <w:r>
        <w:rPr>
          <w:rFonts w:asciiTheme="minorBidi" w:hAnsiTheme="minorBidi"/>
          <w:strike/>
          <w:sz w:val="18"/>
          <w:szCs w:val="18"/>
          <w:u w:val="single"/>
          <w:lang w:val="fr-FR"/>
        </w:rPr>
        <w:t xml:space="preserve"> </w:t>
      </w:r>
    </w:p>
    <w:p w14:paraId="4CC318E5" w14:textId="77777777" w:rsidR="006E2E2A" w:rsidRDefault="006E2E2A" w:rsidP="006E2E2A">
      <w:pPr>
        <w:pStyle w:val="pf0"/>
        <w:numPr>
          <w:ilvl w:val="0"/>
          <w:numId w:val="8"/>
        </w:numPr>
        <w:spacing w:before="0" w:beforeAutospacing="0" w:after="0" w:afterAutospacing="0"/>
        <w:ind w:left="714" w:hanging="357"/>
        <w:rPr>
          <w:rFonts w:asciiTheme="minorBidi" w:hAnsiTheme="minorBidi" w:cstheme="minorBidi"/>
          <w:sz w:val="18"/>
          <w:szCs w:val="18"/>
          <w:u w:val="single"/>
          <w:lang w:val="fr-FR"/>
        </w:rPr>
      </w:pPr>
      <w:r>
        <w:rPr>
          <w:rStyle w:val="cf11"/>
          <w:rFonts w:asciiTheme="minorBidi" w:hAnsiTheme="minorBidi" w:cstheme="minorBidi"/>
          <w:sz w:val="18"/>
          <w:szCs w:val="18"/>
          <w:u w:val="single"/>
          <w:lang w:val="fr-FR"/>
        </w:rPr>
        <w:t>L'espèce est classée comme menacée ou quasi menacée dans le cadre d'une évaluation régionale, ou répond aux critères établis pour être désignée comme une espèce d'intérêt pour la conservation au niveau régional, notamment lorsqu'elle est désignée comme espèce d'intérêt pour la conservation en Europe ou fait l'objet d'une désignation équivalente dans une autre région ;</w:t>
      </w:r>
    </w:p>
    <w:p w14:paraId="739ED9E3" w14:textId="77777777" w:rsidR="006E2E2A" w:rsidRDefault="006E2E2A" w:rsidP="006E2E2A">
      <w:pPr>
        <w:pStyle w:val="pf0"/>
        <w:numPr>
          <w:ilvl w:val="0"/>
          <w:numId w:val="8"/>
        </w:numPr>
        <w:spacing w:before="0" w:beforeAutospacing="0" w:after="0" w:afterAutospacing="0"/>
        <w:ind w:left="714" w:hanging="357"/>
        <w:rPr>
          <w:rFonts w:asciiTheme="minorBidi" w:hAnsiTheme="minorBidi" w:cstheme="minorBidi"/>
          <w:sz w:val="18"/>
          <w:szCs w:val="18"/>
          <w:u w:val="single"/>
          <w:lang w:val="fr-FR"/>
        </w:rPr>
      </w:pPr>
      <w:r>
        <w:rPr>
          <w:rStyle w:val="cf11"/>
          <w:rFonts w:asciiTheme="minorBidi" w:hAnsiTheme="minorBidi" w:cstheme="minorBidi"/>
          <w:sz w:val="18"/>
          <w:szCs w:val="18"/>
          <w:u w:val="single"/>
          <w:lang w:val="fr-FR"/>
        </w:rPr>
        <w:t>En l'absence d'une évaluation régionale, les informations recueillies dans différentes parties de la région, complétées, le cas échéant, par l'avis d'experts, sont considérées par le Groupe consultatif technique comme démontrant un état de conservation défavorable à l'échelle de l'ensemble de la région ; ou</w:t>
      </w:r>
    </w:p>
    <w:p w14:paraId="3019CB5B" w14:textId="77777777" w:rsidR="006E2E2A" w:rsidRDefault="006E2E2A" w:rsidP="006E2E2A">
      <w:pPr>
        <w:pStyle w:val="pf0"/>
        <w:numPr>
          <w:ilvl w:val="0"/>
          <w:numId w:val="8"/>
        </w:numPr>
        <w:spacing w:before="0" w:beforeAutospacing="0" w:after="0" w:afterAutospacing="0"/>
        <w:ind w:left="714" w:hanging="357"/>
        <w:rPr>
          <w:rFonts w:asciiTheme="minorBidi" w:hAnsiTheme="minorBidi" w:cstheme="minorBidi"/>
          <w:sz w:val="18"/>
          <w:szCs w:val="18"/>
          <w:u w:val="single"/>
          <w:lang w:val="fr-FR"/>
        </w:rPr>
      </w:pPr>
      <w:r>
        <w:rPr>
          <w:rStyle w:val="cf11"/>
          <w:rFonts w:asciiTheme="minorBidi" w:hAnsiTheme="minorBidi" w:cstheme="minorBidi"/>
          <w:sz w:val="18"/>
          <w:szCs w:val="18"/>
          <w:u w:val="single"/>
          <w:lang w:val="fr-FR"/>
        </w:rPr>
        <w:t>L'espèce présente une tendance mondiale à la baisse de sa population, selon l'évaluation la plus récente publiée par l'autorité responsable de la Liste rouge de l'UICN pour les oiseaux</w:t>
      </w:r>
    </w:p>
    <w:p w14:paraId="53D26ABE" w14:textId="689B3F7E" w:rsidR="006E2E2A" w:rsidRDefault="006E2E2A" w:rsidP="006E2E2A">
      <w:pPr>
        <w:pStyle w:val="FootnoteText"/>
        <w:jc w:val="both"/>
        <w:rPr>
          <w:rFonts w:asciiTheme="minorBidi" w:hAnsiTheme="minorBidi"/>
          <w:sz w:val="18"/>
          <w:szCs w:val="18"/>
          <w:u w:val="single"/>
          <w:lang w:val="fr-FR"/>
        </w:rPr>
      </w:pPr>
    </w:p>
    <w:p w14:paraId="565EF50E" w14:textId="4A55DAB5" w:rsidR="006E2E2A" w:rsidRPr="006E2E2A" w:rsidRDefault="006E2E2A">
      <w:pPr>
        <w:pStyle w:val="FootnoteText"/>
        <w:rPr>
          <w:lang w:val="fr-FR"/>
        </w:rPr>
      </w:pPr>
    </w:p>
  </w:footnote>
  <w:footnote w:id="9">
    <w:p w14:paraId="6D79259B" w14:textId="59F184A5" w:rsidR="00883888" w:rsidRDefault="00883888" w:rsidP="00883888">
      <w:pPr>
        <w:pStyle w:val="FootnoteText"/>
        <w:rPr>
          <w:rFonts w:ascii="Arial" w:hAnsi="Arial" w:cs="Arial"/>
          <w:sz w:val="18"/>
          <w:szCs w:val="18"/>
          <w:lang w:val="fr-FR"/>
        </w:rPr>
      </w:pPr>
      <w:r>
        <w:rPr>
          <w:rFonts w:ascii="Arial" w:hAnsi="Arial" w:cs="Arial"/>
          <w:sz w:val="18"/>
          <w:szCs w:val="18"/>
          <w:vertAlign w:val="superscript"/>
          <w:lang w:val="fr-FR"/>
        </w:rPr>
        <w:t xml:space="preserve">5 </w:t>
      </w:r>
      <w:r>
        <w:rPr>
          <w:rFonts w:ascii="Arial" w:hAnsi="Arial" w:cs="Arial"/>
          <w:sz w:val="18"/>
          <w:szCs w:val="18"/>
          <w:lang w:val="fr-FR"/>
        </w:rPr>
        <w:t xml:space="preserve">Toutes les autres espèces </w:t>
      </w:r>
      <w:r>
        <w:rPr>
          <w:rFonts w:ascii="Arial" w:hAnsi="Arial" w:cs="Arial"/>
          <w:strike/>
          <w:sz w:val="18"/>
          <w:szCs w:val="18"/>
          <w:lang w:val="fr-FR"/>
        </w:rPr>
        <w:t>migratrices</w:t>
      </w:r>
      <w:r>
        <w:rPr>
          <w:rFonts w:ascii="Arial" w:hAnsi="Arial" w:cs="Arial"/>
          <w:sz w:val="18"/>
          <w:szCs w:val="18"/>
          <w:lang w:val="fr-FR"/>
        </w:rPr>
        <w:t xml:space="preserve"> </w:t>
      </w:r>
      <w:r>
        <w:rPr>
          <w:rFonts w:ascii="Arial" w:hAnsi="Arial" w:cs="Arial"/>
          <w:sz w:val="18"/>
          <w:szCs w:val="18"/>
          <w:u w:val="single"/>
          <w:lang w:val="fr-FR"/>
        </w:rPr>
        <w:t>figurant à l'</w:t>
      </w:r>
      <w:r w:rsidR="00EC67B5">
        <w:rPr>
          <w:rFonts w:ascii="Arial" w:hAnsi="Arial" w:cs="Arial"/>
          <w:sz w:val="18"/>
          <w:szCs w:val="18"/>
          <w:u w:val="single"/>
          <w:lang w:val="fr-FR"/>
        </w:rPr>
        <w:t>a</w:t>
      </w:r>
      <w:r>
        <w:rPr>
          <w:rFonts w:ascii="Arial" w:hAnsi="Arial" w:cs="Arial"/>
          <w:sz w:val="18"/>
          <w:szCs w:val="18"/>
          <w:u w:val="single"/>
          <w:lang w:val="fr-FR"/>
        </w:rPr>
        <w:t>nnexe 1</w:t>
      </w:r>
      <w:r>
        <w:rPr>
          <w:rFonts w:ascii="Arial" w:hAnsi="Arial" w:cs="Arial"/>
          <w:sz w:val="18"/>
          <w:szCs w:val="18"/>
          <w:lang w:val="fr-FR"/>
        </w:rPr>
        <w:t>.</w:t>
      </w:r>
    </w:p>
  </w:footnote>
  <w:footnote w:id="10">
    <w:p w14:paraId="166E6BCF" w14:textId="77777777" w:rsidR="00182C75" w:rsidRDefault="00000000">
      <w:pPr>
        <w:pStyle w:val="FootnoteText"/>
        <w:rPr>
          <w:lang w:val="fr-FR"/>
        </w:rPr>
      </w:pPr>
      <w:r>
        <w:rPr>
          <w:rStyle w:val="FootnoteReference"/>
          <w:lang w:val="fr-FR"/>
        </w:rPr>
        <w:footnoteRef/>
      </w:r>
      <w:r>
        <w:rPr>
          <w:lang w:val="fr-FR"/>
        </w:rPr>
        <w:t xml:space="preserve"> BirdLife International utilise une définition différente du terme « migratrice » de celle de la CMS (voir </w:t>
      </w:r>
      <w:hyperlink r:id="rId3" w:anchor="migratory-status" w:history="1">
        <w:r w:rsidR="00182C75">
          <w:rPr>
            <w:rStyle w:val="Hyperlink"/>
            <w:lang w:val="fr-FR"/>
          </w:rPr>
          <w:t>https://datazone.birdlife.org/about-our-science/terms-and-definitions#migratory-status)</w:t>
        </w:r>
      </w:hyperlink>
    </w:p>
  </w:footnote>
  <w:footnote w:id="11">
    <w:p w14:paraId="252A9B46" w14:textId="77777777" w:rsidR="00182C75" w:rsidRPr="00675D6B" w:rsidRDefault="00000000">
      <w:pPr>
        <w:pStyle w:val="FootnoteText"/>
        <w:rPr>
          <w:lang w:val="fr-FR"/>
        </w:rPr>
      </w:pPr>
      <w:r>
        <w:rPr>
          <w:rStyle w:val="FootnoteReference"/>
          <w:lang w:val="en-GB"/>
        </w:rPr>
        <w:footnoteRef/>
      </w:r>
      <w:r w:rsidRPr="00675D6B">
        <w:rPr>
          <w:sz w:val="18"/>
          <w:szCs w:val="18"/>
          <w:lang w:val="fr-FR"/>
        </w:rPr>
        <w:t xml:space="preserve"> </w:t>
      </w:r>
      <w:hyperlink r:id="rId4" w:tgtFrame="_blank" w:tooltip="https://www.avilist.org/checklist/v2025/" w:history="1">
        <w:r w:rsidR="00182C75" w:rsidRPr="00675D6B">
          <w:rPr>
            <w:rStyle w:val="Hyperlink"/>
            <w:sz w:val="18"/>
            <w:szCs w:val="18"/>
            <w:lang w:val="fr-FR"/>
          </w:rPr>
          <w:t>https://www.avilist.org/checklist/v2025/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E432" w14:textId="77777777" w:rsidR="00E520EF" w:rsidRPr="00675D6B" w:rsidRDefault="00E520EF" w:rsidP="00316F98">
    <w:pPr>
      <w:pStyle w:val="Header"/>
      <w:pBdr>
        <w:bottom w:val="single" w:sz="4" w:space="1" w:color="auto"/>
      </w:pBdr>
      <w:rPr>
        <w:i/>
        <w:sz w:val="18"/>
        <w:szCs w:val="18"/>
        <w:lang w:val="fr-FR"/>
      </w:rPr>
    </w:pPr>
    <w:r w:rsidRPr="00675D6B">
      <w:rPr>
        <w:rFonts w:eastAsia="Times New Roman" w:cs="Arial"/>
        <w:i/>
        <w:sz w:val="18"/>
        <w:szCs w:val="18"/>
        <w:lang w:val="fr-FR"/>
      </w:rPr>
      <w:t>UNEP/CMS/RAPTORS/MOS4/</w:t>
    </w:r>
    <w:proofErr w:type="spellStart"/>
    <w:r w:rsidRPr="00675D6B">
      <w:rPr>
        <w:rFonts w:eastAsia="Times New Roman" w:cs="Arial"/>
        <w:i/>
        <w:sz w:val="18"/>
        <w:szCs w:val="18"/>
        <w:lang w:val="fr-FR"/>
      </w:rPr>
      <w:t>Doc.</w:t>
    </w:r>
    <w:r w:rsidRPr="00675D6B">
      <w:rPr>
        <w:rFonts w:eastAsia="Times New Roman" w:cs="Arial"/>
        <w:i/>
        <w:sz w:val="18"/>
        <w:szCs w:val="18"/>
        <w:shd w:val="clear" w:color="auto" w:fill="FFFF00"/>
        <w:lang w:val="fr-FR"/>
      </w:rPr>
      <w:t>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CECA" w14:textId="77777777" w:rsidR="00E520EF" w:rsidRPr="00675D6B" w:rsidRDefault="00E520EF" w:rsidP="00316F98">
    <w:pPr>
      <w:pStyle w:val="Header"/>
      <w:pBdr>
        <w:bottom w:val="single" w:sz="4" w:space="1" w:color="auto"/>
      </w:pBdr>
      <w:rPr>
        <w:i/>
        <w:sz w:val="18"/>
        <w:szCs w:val="18"/>
        <w:lang w:val="fr-FR"/>
      </w:rPr>
    </w:pPr>
    <w:r w:rsidRPr="00675D6B">
      <w:rPr>
        <w:rFonts w:eastAsia="Times New Roman" w:cs="Arial"/>
        <w:i/>
        <w:sz w:val="18"/>
        <w:szCs w:val="18"/>
        <w:lang w:val="fr-FR"/>
      </w:rPr>
      <w:t>UNEP/CMS/RAPTORS/MOS4/</w:t>
    </w:r>
    <w:proofErr w:type="spellStart"/>
    <w:r w:rsidRPr="00675D6B">
      <w:rPr>
        <w:rFonts w:eastAsia="Times New Roman" w:cs="Arial"/>
        <w:i/>
        <w:sz w:val="18"/>
        <w:szCs w:val="18"/>
        <w:lang w:val="fr-FR"/>
      </w:rPr>
      <w:t>Doc.</w:t>
    </w:r>
    <w:r w:rsidRPr="00675D6B">
      <w:rPr>
        <w:rFonts w:eastAsia="Times New Roman" w:cs="Arial"/>
        <w:i/>
        <w:sz w:val="18"/>
        <w:szCs w:val="18"/>
        <w:shd w:val="clear" w:color="auto" w:fill="FFFF00"/>
        <w:lang w:val="fr-FR"/>
      </w:rPr>
      <w:t>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D5E8" w14:textId="77777777" w:rsidR="004E5F74" w:rsidRPr="002E0DE9" w:rsidRDefault="004E5F74" w:rsidP="004E5F74">
    <w:pPr>
      <w:tabs>
        <w:tab w:val="center" w:pos="4680"/>
        <w:tab w:val="right" w:pos="9360"/>
      </w:tabs>
      <w:suppressAutoHyphens/>
      <w:autoSpaceDN w:val="0"/>
      <w:ind w:right="-547"/>
      <w:jc w:val="right"/>
      <w:textAlignment w:val="baseline"/>
      <w:rPr>
        <w:rFonts w:ascii="Calibri" w:eastAsia="Calibri" w:hAnsi="Calibri" w:cs="Times New Roman"/>
      </w:rPr>
    </w:pPr>
    <w:r>
      <w:rPr>
        <w:noProof/>
      </w:rPr>
      <w:drawing>
        <wp:anchor distT="0" distB="0" distL="114300" distR="114300" simplePos="0" relativeHeight="251658243" behindDoc="0" locked="0" layoutInCell="1" allowOverlap="1" wp14:anchorId="4AD00F9B" wp14:editId="2AF37D7C">
          <wp:simplePos x="0" y="0"/>
          <wp:positionH relativeFrom="column">
            <wp:posOffset>5669280</wp:posOffset>
          </wp:positionH>
          <wp:positionV relativeFrom="paragraph">
            <wp:posOffset>-274320</wp:posOffset>
          </wp:positionV>
          <wp:extent cx="772160" cy="871220"/>
          <wp:effectExtent l="0" t="0" r="0" b="0"/>
          <wp:wrapNone/>
          <wp:docPr id="1597999407" name="Picture 1597999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216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5A21BF29" wp14:editId="5BAF5BD0">
          <wp:simplePos x="0" y="0"/>
          <wp:positionH relativeFrom="column">
            <wp:posOffset>-815340</wp:posOffset>
          </wp:positionH>
          <wp:positionV relativeFrom="paragraph">
            <wp:posOffset>-487680</wp:posOffset>
          </wp:positionV>
          <wp:extent cx="1348740" cy="1348740"/>
          <wp:effectExtent l="0" t="0" r="3810" b="381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48740"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1" behindDoc="0" locked="0" layoutInCell="1" allowOverlap="1" wp14:anchorId="7162252F" wp14:editId="5D39681F">
              <wp:simplePos x="0" y="0"/>
              <wp:positionH relativeFrom="column">
                <wp:posOffset>464820</wp:posOffset>
              </wp:positionH>
              <wp:positionV relativeFrom="paragraph">
                <wp:posOffset>-106680</wp:posOffset>
              </wp:positionV>
              <wp:extent cx="4671060" cy="675640"/>
              <wp:effectExtent l="0" t="0" r="0" b="0"/>
              <wp:wrapNone/>
              <wp:docPr id="1861429947" name="Text Box 1861429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F2BAA86" w14:textId="77777777" w:rsidR="004E5F74" w:rsidRPr="004E5F74" w:rsidRDefault="004E5F74" w:rsidP="004E5F74">
                          <w:pPr>
                            <w:ind w:left="86"/>
                            <w:rPr>
                              <w:rFonts w:cs="Arial"/>
                              <w:b/>
                              <w:spacing w:val="5"/>
                              <w:sz w:val="32"/>
                              <w:szCs w:val="32"/>
                              <w:lang w:val="fr-FR"/>
                            </w:rPr>
                          </w:pPr>
                          <w:r w:rsidRPr="004E5F74">
                            <w:rPr>
                              <w:rFonts w:cs="Arial"/>
                              <w:b/>
                              <w:spacing w:val="2"/>
                              <w:sz w:val="32"/>
                              <w:szCs w:val="32"/>
                              <w:lang w:val="fr-FR"/>
                            </w:rPr>
                            <w:t xml:space="preserve">Convention sur la conservation des espèces </w:t>
                          </w:r>
                          <w:r w:rsidRPr="004E5F74">
                            <w:rPr>
                              <w:rFonts w:cs="Arial"/>
                              <w:b/>
                              <w:sz w:val="32"/>
                              <w:szCs w:val="32"/>
                              <w:lang w:val="fr-FR"/>
                            </w:rPr>
                            <w:t>M</w:t>
                          </w:r>
                          <w:r w:rsidRPr="004E5F74">
                            <w:rPr>
                              <w:rFonts w:cs="Arial"/>
                              <w:b/>
                              <w:spacing w:val="6"/>
                              <w:sz w:val="32"/>
                              <w:szCs w:val="32"/>
                              <w:lang w:val="fr-FR"/>
                            </w:rPr>
                            <w:t>igratrices appartenant à la faune sauvage</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7162252F" id="_x0000_t202" coordsize="21600,21600" o:spt="202" path="m,l,21600r21600,l21600,xe">
              <v:stroke joinstyle="miter"/>
              <v:path gradientshapeok="t" o:connecttype="rect"/>
            </v:shapetype>
            <v:shape id="Text Box 1861429947" o:spid="_x0000_s1027" type="#_x0000_t202" style="position:absolute;left:0;text-align:left;margin-left:36.6pt;margin-top:-8.4pt;width:367.8pt;height:53.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" filled="f" stroked="f" strokeweight="0">
              <v:textbox style="mso-fit-shape-to-text:t">
                <w:txbxContent>
                  <w:p w14:paraId="7F2BAA86" w14:textId="77777777" w:rsidR="004E5F74" w:rsidRPr="004E5F74" w:rsidRDefault="004E5F74" w:rsidP="004E5F74">
                    <w:pPr>
                      <w:ind w:left="86"/>
                      <w:rPr>
                        <w:rFonts w:cs="Arial"/>
                        <w:b/>
                        <w:spacing w:val="5"/>
                        <w:sz w:val="32"/>
                        <w:szCs w:val="32"/>
                        <w:lang w:val="fr-FR"/>
                      </w:rPr>
                    </w:pPr>
                    <w:r w:rsidRPr="004E5F74">
                      <w:rPr>
                        <w:rFonts w:cs="Arial"/>
                        <w:b/>
                        <w:spacing w:val="2"/>
                        <w:sz w:val="32"/>
                        <w:szCs w:val="32"/>
                        <w:lang w:val="fr-FR"/>
                      </w:rPr>
                      <w:t xml:space="preserve">Convention sur la conservation des espèces </w:t>
                    </w:r>
                    <w:r w:rsidRPr="004E5F74">
                      <w:rPr>
                        <w:rFonts w:cs="Arial"/>
                        <w:b/>
                        <w:sz w:val="32"/>
                        <w:szCs w:val="32"/>
                        <w:lang w:val="fr-FR"/>
                      </w:rPr>
                      <w:t>M</w:t>
                    </w:r>
                    <w:r w:rsidRPr="004E5F74">
                      <w:rPr>
                        <w:rFonts w:cs="Arial"/>
                        <w:b/>
                        <w:spacing w:val="6"/>
                        <w:sz w:val="32"/>
                        <w:szCs w:val="32"/>
                        <w:lang w:val="fr-FR"/>
                      </w:rPr>
                      <w:t>igratrices appartenant à la faune sauvage</w:t>
                    </w:r>
                  </w:p>
                </w:txbxContent>
              </v:textbox>
            </v:shape>
          </w:pict>
        </mc:Fallback>
      </mc:AlternateContent>
    </w:r>
    <w:r>
      <w:rPr>
        <w:noProof/>
        <w:lang w:eastAsia="en-GB"/>
      </w:rPr>
      <w:drawing>
        <wp:anchor distT="0" distB="0" distL="114300" distR="114300" simplePos="0" relativeHeight="251658240" behindDoc="0" locked="0" layoutInCell="1" allowOverlap="1" wp14:anchorId="7E5C4466" wp14:editId="34B906C6">
          <wp:simplePos x="0" y="0"/>
          <wp:positionH relativeFrom="column">
            <wp:posOffset>5133975</wp:posOffset>
          </wp:positionH>
          <wp:positionV relativeFrom="paragraph">
            <wp:posOffset>-205740</wp:posOffset>
          </wp:positionV>
          <wp:extent cx="532130" cy="746760"/>
          <wp:effectExtent l="0" t="0" r="1270" b="0"/>
          <wp:wrapNone/>
          <wp:docPr id="815424787" name="Picture 815424787"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BF42D0" w14:textId="77777777" w:rsidR="00182C75" w:rsidRDefault="00182C75">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CC1A" w14:textId="026068F8" w:rsidR="00A33668" w:rsidRPr="00675D6B" w:rsidRDefault="00A33668" w:rsidP="00A33668">
    <w:pPr>
      <w:pStyle w:val="Header"/>
      <w:pBdr>
        <w:bottom w:val="single" w:sz="4" w:space="1" w:color="auto"/>
      </w:pBdr>
      <w:rPr>
        <w:i/>
        <w:iCs/>
        <w:sz w:val="18"/>
        <w:szCs w:val="18"/>
        <w:lang w:val="fr-FR"/>
      </w:rPr>
    </w:pPr>
    <w:r w:rsidRPr="00675D6B">
      <w:rPr>
        <w:i/>
        <w:iCs/>
        <w:sz w:val="18"/>
        <w:szCs w:val="18"/>
        <w:lang w:val="fr-FR"/>
      </w:rPr>
      <w:t>UNEP/CMS/RAPTORS/MOS</w:t>
    </w:r>
    <w:r w:rsidR="00E137B2" w:rsidRPr="00675D6B">
      <w:rPr>
        <w:i/>
        <w:iCs/>
        <w:sz w:val="18"/>
        <w:szCs w:val="18"/>
        <w:lang w:val="fr-FR"/>
      </w:rPr>
      <w:t>4</w:t>
    </w:r>
    <w:r w:rsidRPr="00675D6B">
      <w:rPr>
        <w:i/>
        <w:iCs/>
        <w:sz w:val="18"/>
        <w:szCs w:val="18"/>
        <w:lang w:val="fr-FR"/>
      </w:rPr>
      <w:t>/Doc.</w:t>
    </w:r>
    <w:r w:rsidR="008326E8" w:rsidRPr="00675D6B">
      <w:rPr>
        <w:i/>
        <w:iCs/>
        <w:sz w:val="18"/>
        <w:szCs w:val="18"/>
        <w:lang w:val="fr-FR"/>
      </w:rPr>
      <w:t>14.1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E3" w14:textId="24726455" w:rsidR="00A33668" w:rsidRPr="00675D6B" w:rsidRDefault="00A33668" w:rsidP="00A33668">
    <w:pPr>
      <w:pStyle w:val="Header"/>
      <w:pBdr>
        <w:bottom w:val="single" w:sz="4" w:space="1" w:color="auto"/>
      </w:pBdr>
      <w:jc w:val="right"/>
      <w:rPr>
        <w:i/>
        <w:iCs/>
        <w:sz w:val="18"/>
        <w:szCs w:val="18"/>
        <w:lang w:val="fr-FR"/>
      </w:rPr>
    </w:pPr>
    <w:r w:rsidRPr="00675D6B">
      <w:rPr>
        <w:i/>
        <w:iCs/>
        <w:sz w:val="18"/>
        <w:szCs w:val="18"/>
        <w:lang w:val="fr-FR"/>
      </w:rPr>
      <w:t>UNEP/CMS/RAPTORS/MOS4/Doc.</w:t>
    </w:r>
    <w:r w:rsidR="008326E8" w:rsidRPr="00675D6B">
      <w:rPr>
        <w:i/>
        <w:iCs/>
        <w:sz w:val="18"/>
        <w:szCs w:val="18"/>
        <w:lang w:val="fr-FR"/>
      </w:rPr>
      <w:t>14.1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05EA" w14:textId="26658E20" w:rsidR="00A33668" w:rsidRPr="00675D6B" w:rsidRDefault="00A33668" w:rsidP="002507C4">
    <w:pPr>
      <w:pStyle w:val="Header"/>
      <w:pBdr>
        <w:bottom w:val="single" w:sz="4" w:space="1" w:color="auto"/>
      </w:pBdr>
      <w:jc w:val="right"/>
      <w:rPr>
        <w:i/>
        <w:iCs/>
        <w:sz w:val="18"/>
        <w:szCs w:val="18"/>
        <w:lang w:val="fr-FR"/>
      </w:rPr>
    </w:pPr>
    <w:r w:rsidRPr="00675D6B">
      <w:rPr>
        <w:i/>
        <w:iCs/>
        <w:sz w:val="18"/>
        <w:szCs w:val="18"/>
        <w:lang w:val="fr-FR"/>
      </w:rPr>
      <w:t>UNEP/CMS/RAPTORS/MOS</w:t>
    </w:r>
    <w:r w:rsidR="00E137B2" w:rsidRPr="00675D6B">
      <w:rPr>
        <w:i/>
        <w:iCs/>
        <w:sz w:val="18"/>
        <w:szCs w:val="18"/>
        <w:lang w:val="fr-FR"/>
      </w:rPr>
      <w:t>4</w:t>
    </w:r>
    <w:r w:rsidRPr="00675D6B">
      <w:rPr>
        <w:i/>
        <w:iCs/>
        <w:sz w:val="18"/>
        <w:szCs w:val="18"/>
        <w:lang w:val="fr-FR"/>
      </w:rPr>
      <w:t>/Doc.</w:t>
    </w:r>
    <w:r w:rsidR="00470AAD" w:rsidRPr="00675D6B">
      <w:rPr>
        <w:i/>
        <w:iCs/>
        <w:sz w:val="18"/>
        <w:szCs w:val="18"/>
        <w:lang w:val="fr-FR"/>
      </w:rPr>
      <w:t>14.1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B9E8" w14:textId="77777777" w:rsidR="00182C75" w:rsidRDefault="00000000">
    <w:pPr>
      <w:pStyle w:val="Header"/>
      <w:pBdr>
        <w:bottom w:val="single" w:sz="4" w:space="1" w:color="auto"/>
      </w:pBdr>
      <w:jc w:val="right"/>
      <w:rPr>
        <w:i/>
        <w:iCs/>
        <w:sz w:val="18"/>
        <w:szCs w:val="18"/>
      </w:rPr>
    </w:pPr>
    <w:r>
      <w:rPr>
        <w:i/>
        <w:iCs/>
        <w:sz w:val="18"/>
        <w:szCs w:val="18"/>
      </w:rPr>
      <w:t>UNEP/CMS/RAPTORS/MOS4/Doc.14.1/Addendum 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E6DF" w14:textId="77777777" w:rsidR="00182C75" w:rsidRPr="00675D6B" w:rsidRDefault="00000000">
    <w:pPr>
      <w:pStyle w:val="Header"/>
      <w:pBdr>
        <w:bottom w:val="single" w:sz="4" w:space="1" w:color="auto"/>
      </w:pBdr>
      <w:jc w:val="right"/>
      <w:rPr>
        <w:i/>
        <w:iCs/>
        <w:sz w:val="18"/>
        <w:szCs w:val="18"/>
        <w:lang w:val="en-US"/>
      </w:rPr>
    </w:pPr>
    <w:r w:rsidRPr="00675D6B">
      <w:rPr>
        <w:i/>
        <w:iCs/>
        <w:sz w:val="18"/>
        <w:szCs w:val="18"/>
        <w:lang w:val="en-US"/>
      </w:rPr>
      <w:t>UNEP/CMS/RAPTORS/MOS4/Doc.14.1/Addendum 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F8B7" w14:textId="77777777" w:rsidR="00A33668" w:rsidRPr="00675D6B" w:rsidRDefault="00A33668" w:rsidP="00A33668">
    <w:pPr>
      <w:pStyle w:val="Header"/>
      <w:pBdr>
        <w:bottom w:val="single" w:sz="4" w:space="1" w:color="auto"/>
      </w:pBdr>
      <w:jc w:val="right"/>
      <w:rPr>
        <w:i/>
        <w:iCs/>
        <w:sz w:val="18"/>
        <w:szCs w:val="18"/>
        <w:lang w:val="fr-FR"/>
      </w:rPr>
    </w:pPr>
    <w:r w:rsidRPr="00675D6B">
      <w:rPr>
        <w:i/>
        <w:iCs/>
        <w:sz w:val="18"/>
        <w:szCs w:val="18"/>
        <w:lang w:val="fr-FR"/>
      </w:rPr>
      <w:t>UNEP/CMS/RAPTORS/MOS4/</w:t>
    </w:r>
    <w:proofErr w:type="spellStart"/>
    <w:r w:rsidRPr="00675D6B">
      <w:rPr>
        <w:i/>
        <w:iCs/>
        <w:sz w:val="18"/>
        <w:szCs w:val="18"/>
        <w:lang w:val="fr-FR"/>
      </w:rPr>
      <w:t>Doc.xx.x</w:t>
    </w:r>
    <w:proofErr w:type="spellEnd"/>
    <w:r w:rsidRPr="00675D6B">
      <w:rPr>
        <w:i/>
        <w:iCs/>
        <w:sz w:val="18"/>
        <w:szCs w:val="18"/>
        <w:lang w:val="fr-FR"/>
      </w:rPr>
      <w:t>/Annex 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2" w14:textId="26C6F6E8"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617C36" w:rsidRPr="0011534A">
      <w:rPr>
        <w:i/>
        <w:iCs/>
        <w:sz w:val="18"/>
        <w:szCs w:val="18"/>
      </w:rPr>
      <w:t>14.1</w:t>
    </w:r>
    <w:r w:rsidRPr="0011534A">
      <w:rPr>
        <w:i/>
        <w:iCs/>
        <w:sz w:val="18"/>
        <w:szCs w:val="18"/>
      </w:rPr>
      <w:t>/A</w:t>
    </w:r>
    <w:r w:rsidR="007E63E0">
      <w:rPr>
        <w:i/>
        <w:iCs/>
        <w:sz w:val="18"/>
        <w:szCs w:val="18"/>
      </w:rPr>
      <w:t>ddendum</w:t>
    </w:r>
    <w:r w:rsidRPr="0011534A">
      <w:rPr>
        <w:i/>
        <w:iCs/>
        <w:sz w:val="18"/>
        <w:szCs w:val="18"/>
      </w:rPr>
      <w:t xml:space="preserve"> </w:t>
    </w:r>
    <w:r w:rsidR="00617C36" w:rsidRPr="0011534A">
      <w:rPr>
        <w:i/>
        <w:iCs/>
        <w:sz w:val="18"/>
        <w:szCs w:val="18"/>
      </w:rPr>
      <w:t>B</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D8FB" w14:textId="09E5A573" w:rsidR="00A33668" w:rsidRPr="0011534A" w:rsidRDefault="00A33668" w:rsidP="00A33668">
    <w:pPr>
      <w:pStyle w:val="Header"/>
      <w:pBdr>
        <w:bottom w:val="single" w:sz="4" w:space="1" w:color="auto"/>
      </w:pBdr>
      <w:jc w:val="right"/>
      <w:rPr>
        <w:i/>
        <w:iCs/>
        <w:sz w:val="18"/>
        <w:szCs w:val="18"/>
      </w:rPr>
    </w:pPr>
    <w:r w:rsidRPr="0011534A">
      <w:rPr>
        <w:i/>
        <w:iCs/>
        <w:sz w:val="18"/>
        <w:szCs w:val="18"/>
      </w:rPr>
      <w:t>UNEP/CMS/RAPTORS/MOS4/Doc.</w:t>
    </w:r>
    <w:r w:rsidR="00CB70A6" w:rsidRPr="0011534A">
      <w:rPr>
        <w:i/>
        <w:iCs/>
        <w:sz w:val="18"/>
        <w:szCs w:val="18"/>
      </w:rPr>
      <w:t>14.1</w:t>
    </w:r>
    <w:r w:rsidRPr="0011534A">
      <w:rPr>
        <w:i/>
        <w:iCs/>
        <w:sz w:val="18"/>
        <w:szCs w:val="18"/>
      </w:rPr>
      <w:t>/A</w:t>
    </w:r>
    <w:r w:rsidR="00106099">
      <w:rPr>
        <w:i/>
        <w:iCs/>
        <w:sz w:val="18"/>
        <w:szCs w:val="18"/>
      </w:rPr>
      <w:t>ddendum</w:t>
    </w:r>
    <w:r w:rsidRPr="0011534A">
      <w:rPr>
        <w:i/>
        <w:iCs/>
        <w:sz w:val="18"/>
        <w:szCs w:val="18"/>
      </w:rPr>
      <w:t xml:space="preserve"> </w:t>
    </w:r>
    <w:r w:rsidR="00CB70A6" w:rsidRPr="0011534A">
      <w:rPr>
        <w:i/>
        <w:iCs/>
        <w:sz w:val="18"/>
        <w:szCs w:val="18"/>
      </w:rPr>
      <w:t>B</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2D5" w14:textId="77777777" w:rsidR="00A33668" w:rsidRPr="00675D6B" w:rsidRDefault="00A33668" w:rsidP="00A33668">
    <w:pPr>
      <w:pStyle w:val="Header"/>
      <w:pBdr>
        <w:bottom w:val="single" w:sz="4" w:space="1" w:color="auto"/>
      </w:pBdr>
      <w:jc w:val="right"/>
      <w:rPr>
        <w:i/>
        <w:iCs/>
        <w:sz w:val="18"/>
        <w:szCs w:val="18"/>
        <w:lang w:val="fr-FR"/>
      </w:rPr>
    </w:pPr>
    <w:r w:rsidRPr="00675D6B">
      <w:rPr>
        <w:i/>
        <w:iCs/>
        <w:sz w:val="18"/>
        <w:szCs w:val="18"/>
        <w:lang w:val="fr-FR"/>
      </w:rPr>
      <w:t>UNEP/CMS/RAPTORS/MOS4/</w:t>
    </w:r>
    <w:proofErr w:type="spellStart"/>
    <w:r w:rsidRPr="00675D6B">
      <w:rPr>
        <w:i/>
        <w:iCs/>
        <w:sz w:val="18"/>
        <w:szCs w:val="18"/>
        <w:lang w:val="fr-FR"/>
      </w:rPr>
      <w:t>Doc.xx.x</w:t>
    </w:r>
    <w:proofErr w:type="spellEnd"/>
    <w:r w:rsidRPr="00675D6B">
      <w:rPr>
        <w:i/>
        <w:iCs/>
        <w:sz w:val="18"/>
        <w:szCs w:val="18"/>
        <w:lang w:val="fr-FR"/>
      </w:rPr>
      <w:t>/Annex 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C05A" w14:textId="77777777" w:rsidR="00182C75" w:rsidRDefault="00000000">
    <w:pPr>
      <w:pStyle w:val="Header"/>
      <w:pBdr>
        <w:bottom w:val="single" w:sz="4" w:space="1" w:color="auto"/>
      </w:pBdr>
      <w:jc w:val="right"/>
      <w:rPr>
        <w:i/>
        <w:iCs/>
        <w:sz w:val="18"/>
        <w:szCs w:val="18"/>
        <w:lang w:val="fr-FR"/>
      </w:rPr>
    </w:pPr>
    <w:r>
      <w:rPr>
        <w:i/>
        <w:iCs/>
        <w:sz w:val="18"/>
        <w:szCs w:val="18"/>
        <w:lang w:val="fr-FR"/>
      </w:rPr>
      <w:t>UNEP/CMS/RAPTORS/MOS4/Doc.14.1/Addendum C</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07A9" w14:textId="77777777" w:rsidR="00182C75" w:rsidRDefault="00000000">
    <w:pPr>
      <w:pStyle w:val="Header"/>
      <w:pBdr>
        <w:bottom w:val="single" w:sz="4" w:space="1" w:color="auto"/>
      </w:pBdr>
      <w:jc w:val="right"/>
      <w:rPr>
        <w:i/>
        <w:iCs/>
        <w:sz w:val="18"/>
        <w:szCs w:val="18"/>
        <w:lang w:val="fr-FR"/>
      </w:rPr>
    </w:pPr>
    <w:r>
      <w:rPr>
        <w:i/>
        <w:iCs/>
        <w:sz w:val="18"/>
        <w:szCs w:val="18"/>
        <w:lang w:val="fr-FR"/>
      </w:rPr>
      <w:t>UNEP/CMS/RAPTORS/MOS4/Doc.14.1/Addendum C</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DFCA" w14:textId="77777777" w:rsidR="00A33668" w:rsidRPr="00675D6B" w:rsidRDefault="00A33668" w:rsidP="00A33668">
    <w:pPr>
      <w:pStyle w:val="Header"/>
      <w:pBdr>
        <w:bottom w:val="single" w:sz="4" w:space="1" w:color="auto"/>
      </w:pBdr>
      <w:jc w:val="right"/>
      <w:rPr>
        <w:i/>
        <w:iCs/>
        <w:sz w:val="18"/>
        <w:szCs w:val="18"/>
        <w:lang w:val="fr-FR"/>
      </w:rPr>
    </w:pPr>
    <w:r w:rsidRPr="00675D6B">
      <w:rPr>
        <w:i/>
        <w:iCs/>
        <w:sz w:val="18"/>
        <w:szCs w:val="18"/>
        <w:lang w:val="fr-FR"/>
      </w:rPr>
      <w:t>UNEP/CMS/RAPTORS/MOS4/</w:t>
    </w:r>
    <w:proofErr w:type="spellStart"/>
    <w:r w:rsidRPr="00675D6B">
      <w:rPr>
        <w:i/>
        <w:iCs/>
        <w:sz w:val="18"/>
        <w:szCs w:val="18"/>
        <w:lang w:val="fr-FR"/>
      </w:rPr>
      <w:t>Doc.xx.x</w:t>
    </w:r>
    <w:proofErr w:type="spellEnd"/>
    <w:r w:rsidRPr="00675D6B">
      <w:rPr>
        <w:i/>
        <w:iCs/>
        <w:sz w:val="18"/>
        <w:szCs w:val="18"/>
        <w:lang w:val="fr-FR"/>
      </w:rPr>
      <w:t>/Annex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A2C"/>
    <w:multiLevelType w:val="hybridMultilevel"/>
    <w:tmpl w:val="A80C7A98"/>
    <w:lvl w:ilvl="0" w:tplc="4C09000F">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23DF48E4"/>
    <w:multiLevelType w:val="hybridMultilevel"/>
    <w:tmpl w:val="708C2EB6"/>
    <w:lvl w:ilvl="0" w:tplc="20000017">
      <w:start w:val="1"/>
      <w:numFmt w:val="lowerLetter"/>
      <w:pStyle w:val="Secondnumbering"/>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2ADC6C55"/>
    <w:multiLevelType w:val="hybridMultilevel"/>
    <w:tmpl w:val="732862F2"/>
    <w:lvl w:ilvl="0" w:tplc="4C090017">
      <w:start w:val="1"/>
      <w:numFmt w:val="lowerLetter"/>
      <w:lvlText w:val="%1)"/>
      <w:lvlJc w:val="left"/>
      <w:pPr>
        <w:ind w:left="1134" w:hanging="567"/>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634DFF"/>
    <w:multiLevelType w:val="hybridMultilevel"/>
    <w:tmpl w:val="9B5470E4"/>
    <w:lvl w:ilvl="0" w:tplc="7F461AF0">
      <w:start w:val="1"/>
      <w:numFmt w:val="lowerLetter"/>
      <w:lvlText w:val="%1)"/>
      <w:lvlJc w:val="left"/>
      <w:pPr>
        <w:ind w:left="720" w:hanging="360"/>
      </w:pPr>
      <w:rPr>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E2C5A31"/>
    <w:multiLevelType w:val="hybridMultilevel"/>
    <w:tmpl w:val="3C68F1E4"/>
    <w:lvl w:ilvl="0" w:tplc="FFFFFFFF">
      <w:start w:val="1"/>
      <w:numFmt w:val="lowerLetter"/>
      <w:lvlText w:val="%1)"/>
      <w:lvlJc w:val="left"/>
      <w:pPr>
        <w:ind w:left="720" w:hanging="360"/>
      </w:pPr>
    </w:lvl>
    <w:lvl w:ilvl="1" w:tplc="0C44FF46">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2FA30C8"/>
    <w:multiLevelType w:val="hybridMultilevel"/>
    <w:tmpl w:val="489C09A4"/>
    <w:lvl w:ilvl="0" w:tplc="2556AFD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9B198E"/>
    <w:multiLevelType w:val="hybridMultilevel"/>
    <w:tmpl w:val="40743794"/>
    <w:lvl w:ilvl="0" w:tplc="C11CE3D2">
      <w:start w:val="1"/>
      <w:numFmt w:val="lowerLetter"/>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252F67"/>
    <w:multiLevelType w:val="hybridMultilevel"/>
    <w:tmpl w:val="732862F2"/>
    <w:lvl w:ilvl="0" w:tplc="FFFFFFFF">
      <w:start w:val="1"/>
      <w:numFmt w:val="lowerLetter"/>
      <w:lvlText w:val="%1)"/>
      <w:lvlJc w:val="left"/>
      <w:pPr>
        <w:ind w:left="1134" w:hanging="567"/>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C7797C"/>
    <w:multiLevelType w:val="hybridMultilevel"/>
    <w:tmpl w:val="A6DE2302"/>
    <w:lvl w:ilvl="0" w:tplc="A412BC96">
      <w:start w:val="1"/>
      <w:numFmt w:val="lowerLetter"/>
      <w:lvlText w:val="(%1)"/>
      <w:lvlJc w:val="left"/>
      <w:pPr>
        <w:ind w:left="1134" w:hanging="567"/>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1906446">
    <w:abstractNumId w:val="9"/>
  </w:num>
  <w:num w:numId="2" w16cid:durableId="23095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6270123">
    <w:abstractNumId w:val="0"/>
  </w:num>
  <w:num w:numId="4" w16cid:durableId="1429351587">
    <w:abstractNumId w:val="4"/>
  </w:num>
  <w:num w:numId="5" w16cid:durableId="1646082484">
    <w:abstractNumId w:val="8"/>
  </w:num>
  <w:num w:numId="6" w16cid:durableId="948708138">
    <w:abstractNumId w:val="2"/>
  </w:num>
  <w:num w:numId="7" w16cid:durableId="794176721">
    <w:abstractNumId w:val="7"/>
  </w:num>
  <w:num w:numId="8" w16cid:durableId="2037732367">
    <w:abstractNumId w:val="3"/>
  </w:num>
  <w:num w:numId="9" w16cid:durableId="1994022821">
    <w:abstractNumId w:val="5"/>
  </w:num>
  <w:num w:numId="10" w16cid:durableId="83075381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02A47"/>
    <w:rsid w:val="00007045"/>
    <w:rsid w:val="00010316"/>
    <w:rsid w:val="0001219A"/>
    <w:rsid w:val="00012CD3"/>
    <w:rsid w:val="000144D6"/>
    <w:rsid w:val="000148E3"/>
    <w:rsid w:val="00016433"/>
    <w:rsid w:val="000176DC"/>
    <w:rsid w:val="000178C7"/>
    <w:rsid w:val="00017DF0"/>
    <w:rsid w:val="00022AA1"/>
    <w:rsid w:val="0002578B"/>
    <w:rsid w:val="0002667B"/>
    <w:rsid w:val="00034F7E"/>
    <w:rsid w:val="000353EF"/>
    <w:rsid w:val="000414DF"/>
    <w:rsid w:val="00051664"/>
    <w:rsid w:val="00053046"/>
    <w:rsid w:val="00055B10"/>
    <w:rsid w:val="00055E15"/>
    <w:rsid w:val="0005654C"/>
    <w:rsid w:val="0005745F"/>
    <w:rsid w:val="0006160D"/>
    <w:rsid w:val="00063003"/>
    <w:rsid w:val="00066D3D"/>
    <w:rsid w:val="000679FE"/>
    <w:rsid w:val="0007483A"/>
    <w:rsid w:val="0008100F"/>
    <w:rsid w:val="00081955"/>
    <w:rsid w:val="00082323"/>
    <w:rsid w:val="00085072"/>
    <w:rsid w:val="00085EC6"/>
    <w:rsid w:val="00086FC9"/>
    <w:rsid w:val="00096C14"/>
    <w:rsid w:val="000A007B"/>
    <w:rsid w:val="000A0D69"/>
    <w:rsid w:val="000A1ABB"/>
    <w:rsid w:val="000A499C"/>
    <w:rsid w:val="000A52F9"/>
    <w:rsid w:val="000A5947"/>
    <w:rsid w:val="000A5CA3"/>
    <w:rsid w:val="000A6F4A"/>
    <w:rsid w:val="000A79FE"/>
    <w:rsid w:val="000B4F65"/>
    <w:rsid w:val="000C2262"/>
    <w:rsid w:val="000C3CC0"/>
    <w:rsid w:val="000C53E6"/>
    <w:rsid w:val="000C6F45"/>
    <w:rsid w:val="000C7708"/>
    <w:rsid w:val="000C780D"/>
    <w:rsid w:val="000D0F2B"/>
    <w:rsid w:val="000D1A60"/>
    <w:rsid w:val="000D21B9"/>
    <w:rsid w:val="000D3F33"/>
    <w:rsid w:val="000D59D0"/>
    <w:rsid w:val="000D63EB"/>
    <w:rsid w:val="000D7012"/>
    <w:rsid w:val="000E5541"/>
    <w:rsid w:val="000F1A73"/>
    <w:rsid w:val="000F39BD"/>
    <w:rsid w:val="000F4744"/>
    <w:rsid w:val="000F79FD"/>
    <w:rsid w:val="001030B1"/>
    <w:rsid w:val="00103791"/>
    <w:rsid w:val="00104EF0"/>
    <w:rsid w:val="00106099"/>
    <w:rsid w:val="00106755"/>
    <w:rsid w:val="00110F7E"/>
    <w:rsid w:val="00111129"/>
    <w:rsid w:val="00111668"/>
    <w:rsid w:val="0011511F"/>
    <w:rsid w:val="0011534A"/>
    <w:rsid w:val="00117040"/>
    <w:rsid w:val="0012318A"/>
    <w:rsid w:val="00126B91"/>
    <w:rsid w:val="0015291A"/>
    <w:rsid w:val="0015375A"/>
    <w:rsid w:val="0015448E"/>
    <w:rsid w:val="00163F2C"/>
    <w:rsid w:val="001647DD"/>
    <w:rsid w:val="00174C0E"/>
    <w:rsid w:val="001774BA"/>
    <w:rsid w:val="00181479"/>
    <w:rsid w:val="00182C75"/>
    <w:rsid w:val="001841BD"/>
    <w:rsid w:val="001A486C"/>
    <w:rsid w:val="001A4BDC"/>
    <w:rsid w:val="001B0268"/>
    <w:rsid w:val="001B12B6"/>
    <w:rsid w:val="001B30C3"/>
    <w:rsid w:val="001B7C41"/>
    <w:rsid w:val="001C1D20"/>
    <w:rsid w:val="001C1DA5"/>
    <w:rsid w:val="001C2E92"/>
    <w:rsid w:val="001C4EBA"/>
    <w:rsid w:val="001D1100"/>
    <w:rsid w:val="001D2593"/>
    <w:rsid w:val="001E20A0"/>
    <w:rsid w:val="001E46AE"/>
    <w:rsid w:val="001E7D69"/>
    <w:rsid w:val="001F56E8"/>
    <w:rsid w:val="001F785A"/>
    <w:rsid w:val="002016D9"/>
    <w:rsid w:val="00201B83"/>
    <w:rsid w:val="00203E11"/>
    <w:rsid w:val="00204A47"/>
    <w:rsid w:val="00206875"/>
    <w:rsid w:val="002156EB"/>
    <w:rsid w:val="002160C6"/>
    <w:rsid w:val="00216B79"/>
    <w:rsid w:val="00217CD0"/>
    <w:rsid w:val="00223ADA"/>
    <w:rsid w:val="0022594E"/>
    <w:rsid w:val="00227665"/>
    <w:rsid w:val="00230379"/>
    <w:rsid w:val="00237AD8"/>
    <w:rsid w:val="002420DD"/>
    <w:rsid w:val="002454DD"/>
    <w:rsid w:val="00245B4C"/>
    <w:rsid w:val="002469F8"/>
    <w:rsid w:val="002507C4"/>
    <w:rsid w:val="00257A9D"/>
    <w:rsid w:val="002618C7"/>
    <w:rsid w:val="0026355A"/>
    <w:rsid w:val="0026694D"/>
    <w:rsid w:val="00272937"/>
    <w:rsid w:val="00274FE5"/>
    <w:rsid w:val="00277B28"/>
    <w:rsid w:val="00283FA7"/>
    <w:rsid w:val="00285394"/>
    <w:rsid w:val="00285B27"/>
    <w:rsid w:val="00287408"/>
    <w:rsid w:val="00293BCA"/>
    <w:rsid w:val="002A293D"/>
    <w:rsid w:val="002A2F92"/>
    <w:rsid w:val="002A3FA9"/>
    <w:rsid w:val="002A571C"/>
    <w:rsid w:val="002A6D9E"/>
    <w:rsid w:val="002B2C1A"/>
    <w:rsid w:val="002B6AC2"/>
    <w:rsid w:val="002B7226"/>
    <w:rsid w:val="002C265C"/>
    <w:rsid w:val="002C7AE0"/>
    <w:rsid w:val="002C7F96"/>
    <w:rsid w:val="002D1DD3"/>
    <w:rsid w:val="002D3173"/>
    <w:rsid w:val="002E0962"/>
    <w:rsid w:val="002E21D8"/>
    <w:rsid w:val="002E4A96"/>
    <w:rsid w:val="002E55AC"/>
    <w:rsid w:val="002E6EAA"/>
    <w:rsid w:val="002E7AFB"/>
    <w:rsid w:val="002F1EBD"/>
    <w:rsid w:val="002F2584"/>
    <w:rsid w:val="002F3C66"/>
    <w:rsid w:val="002F5E04"/>
    <w:rsid w:val="002F623D"/>
    <w:rsid w:val="00303C47"/>
    <w:rsid w:val="00304529"/>
    <w:rsid w:val="00312CDE"/>
    <w:rsid w:val="00313F48"/>
    <w:rsid w:val="00316042"/>
    <w:rsid w:val="00316F98"/>
    <w:rsid w:val="003178AF"/>
    <w:rsid w:val="00317F6A"/>
    <w:rsid w:val="00322B78"/>
    <w:rsid w:val="00331EA7"/>
    <w:rsid w:val="00332718"/>
    <w:rsid w:val="00336573"/>
    <w:rsid w:val="00336C18"/>
    <w:rsid w:val="003404A9"/>
    <w:rsid w:val="0034247E"/>
    <w:rsid w:val="00343F4C"/>
    <w:rsid w:val="00344903"/>
    <w:rsid w:val="00352538"/>
    <w:rsid w:val="00352E4D"/>
    <w:rsid w:val="00353C39"/>
    <w:rsid w:val="00355174"/>
    <w:rsid w:val="00360387"/>
    <w:rsid w:val="00371894"/>
    <w:rsid w:val="003737A1"/>
    <w:rsid w:val="00374727"/>
    <w:rsid w:val="00374E58"/>
    <w:rsid w:val="003822BD"/>
    <w:rsid w:val="00385FB5"/>
    <w:rsid w:val="003867C1"/>
    <w:rsid w:val="003930F4"/>
    <w:rsid w:val="003A0464"/>
    <w:rsid w:val="003A11BD"/>
    <w:rsid w:val="003A3315"/>
    <w:rsid w:val="003A3FD7"/>
    <w:rsid w:val="003A6967"/>
    <w:rsid w:val="003B0ED9"/>
    <w:rsid w:val="003B5B86"/>
    <w:rsid w:val="003B6930"/>
    <w:rsid w:val="003C1A96"/>
    <w:rsid w:val="003C4162"/>
    <w:rsid w:val="003C5F23"/>
    <w:rsid w:val="003D060F"/>
    <w:rsid w:val="003D236E"/>
    <w:rsid w:val="003D2647"/>
    <w:rsid w:val="003D595F"/>
    <w:rsid w:val="003D5E32"/>
    <w:rsid w:val="003D615A"/>
    <w:rsid w:val="003D6EED"/>
    <w:rsid w:val="003D7753"/>
    <w:rsid w:val="003E05D4"/>
    <w:rsid w:val="003E5486"/>
    <w:rsid w:val="003E7D65"/>
    <w:rsid w:val="003E7DFA"/>
    <w:rsid w:val="003F3D9A"/>
    <w:rsid w:val="00405425"/>
    <w:rsid w:val="004056B4"/>
    <w:rsid w:val="00407BBD"/>
    <w:rsid w:val="00411641"/>
    <w:rsid w:val="00411EC5"/>
    <w:rsid w:val="00413751"/>
    <w:rsid w:val="00413FDD"/>
    <w:rsid w:val="00431ED6"/>
    <w:rsid w:val="00432CD7"/>
    <w:rsid w:val="00434392"/>
    <w:rsid w:val="004363D3"/>
    <w:rsid w:val="004523BB"/>
    <w:rsid w:val="00452B00"/>
    <w:rsid w:val="00461AD9"/>
    <w:rsid w:val="00463F1B"/>
    <w:rsid w:val="00464CE9"/>
    <w:rsid w:val="00466510"/>
    <w:rsid w:val="00466F69"/>
    <w:rsid w:val="00470915"/>
    <w:rsid w:val="00470AAD"/>
    <w:rsid w:val="00481E32"/>
    <w:rsid w:val="00485B0D"/>
    <w:rsid w:val="004870F1"/>
    <w:rsid w:val="00490FF8"/>
    <w:rsid w:val="004939FD"/>
    <w:rsid w:val="00494B4B"/>
    <w:rsid w:val="004A2F55"/>
    <w:rsid w:val="004A3BDF"/>
    <w:rsid w:val="004A4301"/>
    <w:rsid w:val="004A51F4"/>
    <w:rsid w:val="004A7B7A"/>
    <w:rsid w:val="004A7F9E"/>
    <w:rsid w:val="004B0800"/>
    <w:rsid w:val="004B4AFC"/>
    <w:rsid w:val="004B54AE"/>
    <w:rsid w:val="004C370D"/>
    <w:rsid w:val="004C56BD"/>
    <w:rsid w:val="004D2636"/>
    <w:rsid w:val="004D3B15"/>
    <w:rsid w:val="004E1001"/>
    <w:rsid w:val="004E16D7"/>
    <w:rsid w:val="004E5F74"/>
    <w:rsid w:val="004F08DB"/>
    <w:rsid w:val="004F0B88"/>
    <w:rsid w:val="004F24A1"/>
    <w:rsid w:val="004F60BE"/>
    <w:rsid w:val="005001F7"/>
    <w:rsid w:val="00503138"/>
    <w:rsid w:val="005070A5"/>
    <w:rsid w:val="00507466"/>
    <w:rsid w:val="00511107"/>
    <w:rsid w:val="00522E0D"/>
    <w:rsid w:val="00523454"/>
    <w:rsid w:val="0052691A"/>
    <w:rsid w:val="005301FC"/>
    <w:rsid w:val="0053508D"/>
    <w:rsid w:val="0053794F"/>
    <w:rsid w:val="00540FB9"/>
    <w:rsid w:val="00541A93"/>
    <w:rsid w:val="0055300E"/>
    <w:rsid w:val="0055393F"/>
    <w:rsid w:val="00553C63"/>
    <w:rsid w:val="005576EE"/>
    <w:rsid w:val="00560485"/>
    <w:rsid w:val="00562A93"/>
    <w:rsid w:val="0056309D"/>
    <w:rsid w:val="005655CD"/>
    <w:rsid w:val="00572DFF"/>
    <w:rsid w:val="00580475"/>
    <w:rsid w:val="00581E8D"/>
    <w:rsid w:val="0058307A"/>
    <w:rsid w:val="0058602C"/>
    <w:rsid w:val="005918BE"/>
    <w:rsid w:val="00591BCE"/>
    <w:rsid w:val="00593C03"/>
    <w:rsid w:val="005942CB"/>
    <w:rsid w:val="00596AEE"/>
    <w:rsid w:val="005A52D3"/>
    <w:rsid w:val="005B0791"/>
    <w:rsid w:val="005B6414"/>
    <w:rsid w:val="005B7316"/>
    <w:rsid w:val="005C22D8"/>
    <w:rsid w:val="005C2B90"/>
    <w:rsid w:val="005C571F"/>
    <w:rsid w:val="005D00E4"/>
    <w:rsid w:val="005D00EE"/>
    <w:rsid w:val="005D3806"/>
    <w:rsid w:val="005D5CBE"/>
    <w:rsid w:val="005D78BD"/>
    <w:rsid w:val="005E01AF"/>
    <w:rsid w:val="005E05E9"/>
    <w:rsid w:val="005E1A0D"/>
    <w:rsid w:val="005E489A"/>
    <w:rsid w:val="005E626B"/>
    <w:rsid w:val="005F2E70"/>
    <w:rsid w:val="005F6103"/>
    <w:rsid w:val="005F6E97"/>
    <w:rsid w:val="006002FF"/>
    <w:rsid w:val="00601489"/>
    <w:rsid w:val="00604A19"/>
    <w:rsid w:val="00605BD5"/>
    <w:rsid w:val="00607F8D"/>
    <w:rsid w:val="00617C36"/>
    <w:rsid w:val="00623C59"/>
    <w:rsid w:val="0062409D"/>
    <w:rsid w:val="0062417A"/>
    <w:rsid w:val="00624526"/>
    <w:rsid w:val="00632B8D"/>
    <w:rsid w:val="00637CDA"/>
    <w:rsid w:val="0064249F"/>
    <w:rsid w:val="006429C8"/>
    <w:rsid w:val="00652620"/>
    <w:rsid w:val="006532CC"/>
    <w:rsid w:val="00654322"/>
    <w:rsid w:val="0065561C"/>
    <w:rsid w:val="00655780"/>
    <w:rsid w:val="00655B2B"/>
    <w:rsid w:val="00662EAB"/>
    <w:rsid w:val="00664E74"/>
    <w:rsid w:val="00665670"/>
    <w:rsid w:val="00666BDB"/>
    <w:rsid w:val="00666F62"/>
    <w:rsid w:val="00671A84"/>
    <w:rsid w:val="00672F17"/>
    <w:rsid w:val="00675D6B"/>
    <w:rsid w:val="00677DA2"/>
    <w:rsid w:val="006804AB"/>
    <w:rsid w:val="00680CDA"/>
    <w:rsid w:val="0068212D"/>
    <w:rsid w:val="0068556D"/>
    <w:rsid w:val="0069349F"/>
    <w:rsid w:val="00696747"/>
    <w:rsid w:val="006A13BD"/>
    <w:rsid w:val="006A3FA4"/>
    <w:rsid w:val="006A5667"/>
    <w:rsid w:val="006A61B2"/>
    <w:rsid w:val="006A6719"/>
    <w:rsid w:val="006A71F1"/>
    <w:rsid w:val="006B0385"/>
    <w:rsid w:val="006B19E1"/>
    <w:rsid w:val="006C00D8"/>
    <w:rsid w:val="006C1CA4"/>
    <w:rsid w:val="006C2531"/>
    <w:rsid w:val="006C2903"/>
    <w:rsid w:val="006C4AA5"/>
    <w:rsid w:val="006C4BB1"/>
    <w:rsid w:val="006D0FA2"/>
    <w:rsid w:val="006D204A"/>
    <w:rsid w:val="006D4C17"/>
    <w:rsid w:val="006E143A"/>
    <w:rsid w:val="006E1610"/>
    <w:rsid w:val="006E2E2A"/>
    <w:rsid w:val="006F252F"/>
    <w:rsid w:val="006F26E4"/>
    <w:rsid w:val="00710757"/>
    <w:rsid w:val="007164A3"/>
    <w:rsid w:val="00716611"/>
    <w:rsid w:val="0071781C"/>
    <w:rsid w:val="0072315A"/>
    <w:rsid w:val="00733090"/>
    <w:rsid w:val="007336CC"/>
    <w:rsid w:val="00735FF7"/>
    <w:rsid w:val="0074173A"/>
    <w:rsid w:val="0074314B"/>
    <w:rsid w:val="00746207"/>
    <w:rsid w:val="007470CB"/>
    <w:rsid w:val="0074743D"/>
    <w:rsid w:val="00750F9E"/>
    <w:rsid w:val="00763277"/>
    <w:rsid w:val="007639EC"/>
    <w:rsid w:val="00766418"/>
    <w:rsid w:val="00772808"/>
    <w:rsid w:val="00773426"/>
    <w:rsid w:val="007751DE"/>
    <w:rsid w:val="0077628B"/>
    <w:rsid w:val="00776476"/>
    <w:rsid w:val="007778BE"/>
    <w:rsid w:val="00777F20"/>
    <w:rsid w:val="0078249A"/>
    <w:rsid w:val="00782E13"/>
    <w:rsid w:val="0078309C"/>
    <w:rsid w:val="00783C7F"/>
    <w:rsid w:val="007840FF"/>
    <w:rsid w:val="0079036B"/>
    <w:rsid w:val="00792809"/>
    <w:rsid w:val="00795A36"/>
    <w:rsid w:val="0079707A"/>
    <w:rsid w:val="00797255"/>
    <w:rsid w:val="00797F41"/>
    <w:rsid w:val="007A2248"/>
    <w:rsid w:val="007B2A60"/>
    <w:rsid w:val="007B3DEF"/>
    <w:rsid w:val="007B4A7C"/>
    <w:rsid w:val="007B50CC"/>
    <w:rsid w:val="007C5F92"/>
    <w:rsid w:val="007D3BF2"/>
    <w:rsid w:val="007D60D3"/>
    <w:rsid w:val="007D739D"/>
    <w:rsid w:val="007D7951"/>
    <w:rsid w:val="007E02AE"/>
    <w:rsid w:val="007E2381"/>
    <w:rsid w:val="007E238D"/>
    <w:rsid w:val="007E63E0"/>
    <w:rsid w:val="007F1BF0"/>
    <w:rsid w:val="007F53C7"/>
    <w:rsid w:val="007F6EBD"/>
    <w:rsid w:val="00803142"/>
    <w:rsid w:val="00805C34"/>
    <w:rsid w:val="00806F9F"/>
    <w:rsid w:val="00812D0E"/>
    <w:rsid w:val="00813BC5"/>
    <w:rsid w:val="00815E95"/>
    <w:rsid w:val="00816B95"/>
    <w:rsid w:val="00822E98"/>
    <w:rsid w:val="008270AA"/>
    <w:rsid w:val="008326E8"/>
    <w:rsid w:val="00833D24"/>
    <w:rsid w:val="00836A43"/>
    <w:rsid w:val="00841464"/>
    <w:rsid w:val="00843676"/>
    <w:rsid w:val="00844F23"/>
    <w:rsid w:val="00851904"/>
    <w:rsid w:val="008525A2"/>
    <w:rsid w:val="008562CA"/>
    <w:rsid w:val="0085774B"/>
    <w:rsid w:val="00857813"/>
    <w:rsid w:val="00857C2B"/>
    <w:rsid w:val="00861A7D"/>
    <w:rsid w:val="00863739"/>
    <w:rsid w:val="0086644A"/>
    <w:rsid w:val="008702EA"/>
    <w:rsid w:val="008710FF"/>
    <w:rsid w:val="00871833"/>
    <w:rsid w:val="00873BD3"/>
    <w:rsid w:val="008745FB"/>
    <w:rsid w:val="00876FB5"/>
    <w:rsid w:val="008774C0"/>
    <w:rsid w:val="008825DF"/>
    <w:rsid w:val="008836CF"/>
    <w:rsid w:val="00883888"/>
    <w:rsid w:val="008853CD"/>
    <w:rsid w:val="008857DA"/>
    <w:rsid w:val="00890491"/>
    <w:rsid w:val="00892116"/>
    <w:rsid w:val="00893EEF"/>
    <w:rsid w:val="008A3627"/>
    <w:rsid w:val="008A3FEE"/>
    <w:rsid w:val="008B0E3F"/>
    <w:rsid w:val="008B1FFD"/>
    <w:rsid w:val="008B2F94"/>
    <w:rsid w:val="008C1F44"/>
    <w:rsid w:val="008C5A43"/>
    <w:rsid w:val="008D2126"/>
    <w:rsid w:val="008D54FD"/>
    <w:rsid w:val="008D7252"/>
    <w:rsid w:val="008E3F02"/>
    <w:rsid w:val="008E494F"/>
    <w:rsid w:val="008F1E38"/>
    <w:rsid w:val="008F3FE7"/>
    <w:rsid w:val="008F509A"/>
    <w:rsid w:val="008F5B8F"/>
    <w:rsid w:val="008F6DC3"/>
    <w:rsid w:val="0090319E"/>
    <w:rsid w:val="0090564E"/>
    <w:rsid w:val="0091010C"/>
    <w:rsid w:val="00917182"/>
    <w:rsid w:val="00917ACF"/>
    <w:rsid w:val="0092171C"/>
    <w:rsid w:val="00922B54"/>
    <w:rsid w:val="00931E5D"/>
    <w:rsid w:val="00932385"/>
    <w:rsid w:val="00932973"/>
    <w:rsid w:val="00933E35"/>
    <w:rsid w:val="00934026"/>
    <w:rsid w:val="00935DD1"/>
    <w:rsid w:val="009378D8"/>
    <w:rsid w:val="00941441"/>
    <w:rsid w:val="00942132"/>
    <w:rsid w:val="00942CA4"/>
    <w:rsid w:val="009449E1"/>
    <w:rsid w:val="00945B25"/>
    <w:rsid w:val="00951167"/>
    <w:rsid w:val="00955E9E"/>
    <w:rsid w:val="00957673"/>
    <w:rsid w:val="009604B4"/>
    <w:rsid w:val="009629C8"/>
    <w:rsid w:val="00966666"/>
    <w:rsid w:val="00966E26"/>
    <w:rsid w:val="00967076"/>
    <w:rsid w:val="00971531"/>
    <w:rsid w:val="00976BB4"/>
    <w:rsid w:val="00977282"/>
    <w:rsid w:val="009802B7"/>
    <w:rsid w:val="009829E0"/>
    <w:rsid w:val="00991298"/>
    <w:rsid w:val="00991A40"/>
    <w:rsid w:val="0099688C"/>
    <w:rsid w:val="009A012D"/>
    <w:rsid w:val="009A0DD0"/>
    <w:rsid w:val="009A40F8"/>
    <w:rsid w:val="009A61A7"/>
    <w:rsid w:val="009B0481"/>
    <w:rsid w:val="009B337B"/>
    <w:rsid w:val="009B55D8"/>
    <w:rsid w:val="009C1628"/>
    <w:rsid w:val="009C19C3"/>
    <w:rsid w:val="009C1E1C"/>
    <w:rsid w:val="009C2926"/>
    <w:rsid w:val="009C2D99"/>
    <w:rsid w:val="009C4E81"/>
    <w:rsid w:val="009C7E9E"/>
    <w:rsid w:val="009D36B2"/>
    <w:rsid w:val="009D36FC"/>
    <w:rsid w:val="009D5791"/>
    <w:rsid w:val="009D66BB"/>
    <w:rsid w:val="009E1D0E"/>
    <w:rsid w:val="009E49ED"/>
    <w:rsid w:val="009E6B0D"/>
    <w:rsid w:val="009F11A6"/>
    <w:rsid w:val="009F415B"/>
    <w:rsid w:val="009F6694"/>
    <w:rsid w:val="009F66B0"/>
    <w:rsid w:val="00A01676"/>
    <w:rsid w:val="00A01733"/>
    <w:rsid w:val="00A069B9"/>
    <w:rsid w:val="00A1229A"/>
    <w:rsid w:val="00A13EC1"/>
    <w:rsid w:val="00A151FA"/>
    <w:rsid w:val="00A211E0"/>
    <w:rsid w:val="00A21B78"/>
    <w:rsid w:val="00A2315C"/>
    <w:rsid w:val="00A258AE"/>
    <w:rsid w:val="00A30DAA"/>
    <w:rsid w:val="00A318CA"/>
    <w:rsid w:val="00A31EB6"/>
    <w:rsid w:val="00A32562"/>
    <w:rsid w:val="00A32BBD"/>
    <w:rsid w:val="00A33668"/>
    <w:rsid w:val="00A34709"/>
    <w:rsid w:val="00A3601F"/>
    <w:rsid w:val="00A40CC0"/>
    <w:rsid w:val="00A456A3"/>
    <w:rsid w:val="00A46C20"/>
    <w:rsid w:val="00A51B0B"/>
    <w:rsid w:val="00A602D6"/>
    <w:rsid w:val="00A61D87"/>
    <w:rsid w:val="00A7065D"/>
    <w:rsid w:val="00A7356C"/>
    <w:rsid w:val="00A86C6D"/>
    <w:rsid w:val="00A8742F"/>
    <w:rsid w:val="00A879C7"/>
    <w:rsid w:val="00A87BAB"/>
    <w:rsid w:val="00A961E2"/>
    <w:rsid w:val="00A97311"/>
    <w:rsid w:val="00AA2EEA"/>
    <w:rsid w:val="00AA367B"/>
    <w:rsid w:val="00AA6A32"/>
    <w:rsid w:val="00AA71E6"/>
    <w:rsid w:val="00AB328C"/>
    <w:rsid w:val="00AB56EA"/>
    <w:rsid w:val="00AB7979"/>
    <w:rsid w:val="00AC1DD0"/>
    <w:rsid w:val="00AC3578"/>
    <w:rsid w:val="00AC4272"/>
    <w:rsid w:val="00AC6594"/>
    <w:rsid w:val="00AC6E67"/>
    <w:rsid w:val="00AC7A9B"/>
    <w:rsid w:val="00AD02D3"/>
    <w:rsid w:val="00AD040F"/>
    <w:rsid w:val="00AD1F5D"/>
    <w:rsid w:val="00AD5357"/>
    <w:rsid w:val="00AE0151"/>
    <w:rsid w:val="00AE0420"/>
    <w:rsid w:val="00AE2AA1"/>
    <w:rsid w:val="00AE4B4A"/>
    <w:rsid w:val="00AE5F43"/>
    <w:rsid w:val="00AE69F1"/>
    <w:rsid w:val="00AF0ECE"/>
    <w:rsid w:val="00AF4258"/>
    <w:rsid w:val="00AF69F3"/>
    <w:rsid w:val="00AF71BC"/>
    <w:rsid w:val="00B00848"/>
    <w:rsid w:val="00B01313"/>
    <w:rsid w:val="00B06512"/>
    <w:rsid w:val="00B0707D"/>
    <w:rsid w:val="00B13AF8"/>
    <w:rsid w:val="00B15455"/>
    <w:rsid w:val="00B215D7"/>
    <w:rsid w:val="00B2333C"/>
    <w:rsid w:val="00B266BD"/>
    <w:rsid w:val="00B27A95"/>
    <w:rsid w:val="00B346F0"/>
    <w:rsid w:val="00B36166"/>
    <w:rsid w:val="00B4258E"/>
    <w:rsid w:val="00B43FA1"/>
    <w:rsid w:val="00B44B53"/>
    <w:rsid w:val="00B47680"/>
    <w:rsid w:val="00B547BE"/>
    <w:rsid w:val="00B54D48"/>
    <w:rsid w:val="00B55632"/>
    <w:rsid w:val="00B56122"/>
    <w:rsid w:val="00B56E14"/>
    <w:rsid w:val="00B57555"/>
    <w:rsid w:val="00B647AB"/>
    <w:rsid w:val="00B857EA"/>
    <w:rsid w:val="00B85C3D"/>
    <w:rsid w:val="00B86E33"/>
    <w:rsid w:val="00B915E1"/>
    <w:rsid w:val="00BB4415"/>
    <w:rsid w:val="00BB599C"/>
    <w:rsid w:val="00BB6713"/>
    <w:rsid w:val="00BC3451"/>
    <w:rsid w:val="00BC417F"/>
    <w:rsid w:val="00BC47CB"/>
    <w:rsid w:val="00BC7227"/>
    <w:rsid w:val="00BC7F56"/>
    <w:rsid w:val="00BE176D"/>
    <w:rsid w:val="00BE43B0"/>
    <w:rsid w:val="00BE5D3C"/>
    <w:rsid w:val="00BE6099"/>
    <w:rsid w:val="00BE79C9"/>
    <w:rsid w:val="00BE7C6B"/>
    <w:rsid w:val="00BF18F1"/>
    <w:rsid w:val="00BF3782"/>
    <w:rsid w:val="00BF4609"/>
    <w:rsid w:val="00BF466E"/>
    <w:rsid w:val="00BF5AC8"/>
    <w:rsid w:val="00BF5DC8"/>
    <w:rsid w:val="00C02B56"/>
    <w:rsid w:val="00C0376F"/>
    <w:rsid w:val="00C05B17"/>
    <w:rsid w:val="00C1088D"/>
    <w:rsid w:val="00C136B2"/>
    <w:rsid w:val="00C14CAE"/>
    <w:rsid w:val="00C2219D"/>
    <w:rsid w:val="00C226C1"/>
    <w:rsid w:val="00C23EFB"/>
    <w:rsid w:val="00C24E56"/>
    <w:rsid w:val="00C26C57"/>
    <w:rsid w:val="00C3196E"/>
    <w:rsid w:val="00C32A5B"/>
    <w:rsid w:val="00C336CF"/>
    <w:rsid w:val="00C3656B"/>
    <w:rsid w:val="00C37847"/>
    <w:rsid w:val="00C414AB"/>
    <w:rsid w:val="00C504EA"/>
    <w:rsid w:val="00C50CB9"/>
    <w:rsid w:val="00C51531"/>
    <w:rsid w:val="00C515BD"/>
    <w:rsid w:val="00C5354A"/>
    <w:rsid w:val="00C53685"/>
    <w:rsid w:val="00C65F4B"/>
    <w:rsid w:val="00C7205C"/>
    <w:rsid w:val="00C73626"/>
    <w:rsid w:val="00C7401D"/>
    <w:rsid w:val="00C82293"/>
    <w:rsid w:val="00C82367"/>
    <w:rsid w:val="00C86DF1"/>
    <w:rsid w:val="00C91202"/>
    <w:rsid w:val="00C93C7F"/>
    <w:rsid w:val="00C93F55"/>
    <w:rsid w:val="00CA06A2"/>
    <w:rsid w:val="00CA2E44"/>
    <w:rsid w:val="00CA6D3C"/>
    <w:rsid w:val="00CA7DF9"/>
    <w:rsid w:val="00CB0F6E"/>
    <w:rsid w:val="00CB2B3D"/>
    <w:rsid w:val="00CB655F"/>
    <w:rsid w:val="00CB70A6"/>
    <w:rsid w:val="00CB7566"/>
    <w:rsid w:val="00CC2C79"/>
    <w:rsid w:val="00CE14A7"/>
    <w:rsid w:val="00CE2CE3"/>
    <w:rsid w:val="00CE4E4E"/>
    <w:rsid w:val="00CE5B54"/>
    <w:rsid w:val="00CE676C"/>
    <w:rsid w:val="00CF36EE"/>
    <w:rsid w:val="00CF3D96"/>
    <w:rsid w:val="00CF5BAA"/>
    <w:rsid w:val="00CF60EF"/>
    <w:rsid w:val="00D00133"/>
    <w:rsid w:val="00D018E5"/>
    <w:rsid w:val="00D0684C"/>
    <w:rsid w:val="00D10790"/>
    <w:rsid w:val="00D14259"/>
    <w:rsid w:val="00D15371"/>
    <w:rsid w:val="00D174CE"/>
    <w:rsid w:val="00D22C09"/>
    <w:rsid w:val="00D2312E"/>
    <w:rsid w:val="00D25617"/>
    <w:rsid w:val="00D3197C"/>
    <w:rsid w:val="00D338CC"/>
    <w:rsid w:val="00D37171"/>
    <w:rsid w:val="00D433BD"/>
    <w:rsid w:val="00D46A92"/>
    <w:rsid w:val="00D46E53"/>
    <w:rsid w:val="00D47301"/>
    <w:rsid w:val="00D610BA"/>
    <w:rsid w:val="00D63D37"/>
    <w:rsid w:val="00D7075F"/>
    <w:rsid w:val="00D70F4E"/>
    <w:rsid w:val="00D7350D"/>
    <w:rsid w:val="00D82308"/>
    <w:rsid w:val="00D82491"/>
    <w:rsid w:val="00D83B1F"/>
    <w:rsid w:val="00D91405"/>
    <w:rsid w:val="00D93AC8"/>
    <w:rsid w:val="00DA200A"/>
    <w:rsid w:val="00DA207A"/>
    <w:rsid w:val="00DA3BC7"/>
    <w:rsid w:val="00DA486E"/>
    <w:rsid w:val="00DA54DE"/>
    <w:rsid w:val="00DA5627"/>
    <w:rsid w:val="00DB394F"/>
    <w:rsid w:val="00DB3C68"/>
    <w:rsid w:val="00DB4D33"/>
    <w:rsid w:val="00DB5D5B"/>
    <w:rsid w:val="00DB5F96"/>
    <w:rsid w:val="00DB607E"/>
    <w:rsid w:val="00DC7969"/>
    <w:rsid w:val="00DD25F9"/>
    <w:rsid w:val="00DD3177"/>
    <w:rsid w:val="00DD39C1"/>
    <w:rsid w:val="00DD5B36"/>
    <w:rsid w:val="00DE3532"/>
    <w:rsid w:val="00DE780D"/>
    <w:rsid w:val="00DE7B09"/>
    <w:rsid w:val="00DF10B1"/>
    <w:rsid w:val="00DF2292"/>
    <w:rsid w:val="00DF6CFF"/>
    <w:rsid w:val="00DF7848"/>
    <w:rsid w:val="00DF7CDC"/>
    <w:rsid w:val="00E01797"/>
    <w:rsid w:val="00E04304"/>
    <w:rsid w:val="00E05E61"/>
    <w:rsid w:val="00E06B05"/>
    <w:rsid w:val="00E13551"/>
    <w:rsid w:val="00E137B2"/>
    <w:rsid w:val="00E16782"/>
    <w:rsid w:val="00E22BD1"/>
    <w:rsid w:val="00E25D0B"/>
    <w:rsid w:val="00E262EE"/>
    <w:rsid w:val="00E312BD"/>
    <w:rsid w:val="00E426EC"/>
    <w:rsid w:val="00E42923"/>
    <w:rsid w:val="00E450A6"/>
    <w:rsid w:val="00E47B5C"/>
    <w:rsid w:val="00E520EF"/>
    <w:rsid w:val="00E539A2"/>
    <w:rsid w:val="00E54906"/>
    <w:rsid w:val="00E55179"/>
    <w:rsid w:val="00E55598"/>
    <w:rsid w:val="00E56C06"/>
    <w:rsid w:val="00E66116"/>
    <w:rsid w:val="00E670D4"/>
    <w:rsid w:val="00E67209"/>
    <w:rsid w:val="00E67632"/>
    <w:rsid w:val="00E71201"/>
    <w:rsid w:val="00E7301C"/>
    <w:rsid w:val="00E746F1"/>
    <w:rsid w:val="00E74824"/>
    <w:rsid w:val="00E76402"/>
    <w:rsid w:val="00E767BE"/>
    <w:rsid w:val="00E84AC1"/>
    <w:rsid w:val="00E879F2"/>
    <w:rsid w:val="00E91884"/>
    <w:rsid w:val="00E921EA"/>
    <w:rsid w:val="00EA169B"/>
    <w:rsid w:val="00EA2440"/>
    <w:rsid w:val="00EA7831"/>
    <w:rsid w:val="00EB160D"/>
    <w:rsid w:val="00EB3099"/>
    <w:rsid w:val="00EB3893"/>
    <w:rsid w:val="00EB575F"/>
    <w:rsid w:val="00EB6736"/>
    <w:rsid w:val="00EB6CCB"/>
    <w:rsid w:val="00EC0D51"/>
    <w:rsid w:val="00EC1FD7"/>
    <w:rsid w:val="00EC332B"/>
    <w:rsid w:val="00EC3CA5"/>
    <w:rsid w:val="00EC5818"/>
    <w:rsid w:val="00EC67B5"/>
    <w:rsid w:val="00ED097D"/>
    <w:rsid w:val="00ED0BD9"/>
    <w:rsid w:val="00ED0F0A"/>
    <w:rsid w:val="00ED4F72"/>
    <w:rsid w:val="00EE0274"/>
    <w:rsid w:val="00EE1A4A"/>
    <w:rsid w:val="00EE4822"/>
    <w:rsid w:val="00EE4D9F"/>
    <w:rsid w:val="00EE703A"/>
    <w:rsid w:val="00EF0227"/>
    <w:rsid w:val="00EF76B1"/>
    <w:rsid w:val="00F0033A"/>
    <w:rsid w:val="00F00FB1"/>
    <w:rsid w:val="00F01E83"/>
    <w:rsid w:val="00F02227"/>
    <w:rsid w:val="00F038A3"/>
    <w:rsid w:val="00F05D51"/>
    <w:rsid w:val="00F11A03"/>
    <w:rsid w:val="00F15FBA"/>
    <w:rsid w:val="00F166A9"/>
    <w:rsid w:val="00F1759E"/>
    <w:rsid w:val="00F2025E"/>
    <w:rsid w:val="00F21B62"/>
    <w:rsid w:val="00F21DC6"/>
    <w:rsid w:val="00F22487"/>
    <w:rsid w:val="00F2270E"/>
    <w:rsid w:val="00F2517D"/>
    <w:rsid w:val="00F25A7C"/>
    <w:rsid w:val="00F27F3D"/>
    <w:rsid w:val="00F33E61"/>
    <w:rsid w:val="00F4206A"/>
    <w:rsid w:val="00F43A68"/>
    <w:rsid w:val="00F46B43"/>
    <w:rsid w:val="00F57066"/>
    <w:rsid w:val="00F5722D"/>
    <w:rsid w:val="00F62C5F"/>
    <w:rsid w:val="00F636F9"/>
    <w:rsid w:val="00F64235"/>
    <w:rsid w:val="00F66CCF"/>
    <w:rsid w:val="00F732B1"/>
    <w:rsid w:val="00F73CC1"/>
    <w:rsid w:val="00F74B53"/>
    <w:rsid w:val="00F75E3A"/>
    <w:rsid w:val="00F763DE"/>
    <w:rsid w:val="00F81781"/>
    <w:rsid w:val="00F85FEA"/>
    <w:rsid w:val="00F901C6"/>
    <w:rsid w:val="00F90377"/>
    <w:rsid w:val="00F94FCA"/>
    <w:rsid w:val="00FA1D36"/>
    <w:rsid w:val="00FA6122"/>
    <w:rsid w:val="00FA63BA"/>
    <w:rsid w:val="00FB0482"/>
    <w:rsid w:val="00FB067E"/>
    <w:rsid w:val="00FB1BA3"/>
    <w:rsid w:val="00FB2078"/>
    <w:rsid w:val="00FB28D8"/>
    <w:rsid w:val="00FB4CED"/>
    <w:rsid w:val="00FB54CE"/>
    <w:rsid w:val="00FB7DE5"/>
    <w:rsid w:val="00FC336C"/>
    <w:rsid w:val="00FC4DE5"/>
    <w:rsid w:val="00FC641D"/>
    <w:rsid w:val="00FC6E6A"/>
    <w:rsid w:val="00FD1201"/>
    <w:rsid w:val="00FD635B"/>
    <w:rsid w:val="00FE5C46"/>
    <w:rsid w:val="00FF0309"/>
    <w:rsid w:val="00FF4618"/>
    <w:rsid w:val="00FF4C33"/>
    <w:rsid w:val="15CD7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4A7F852C-0DED-4AAD-ADAB-25176034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lang w:val="en-GB"/>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qFormat/>
    <w:rsid w:val="005576EE"/>
    <w:pPr>
      <w:widowControl w:val="0"/>
      <w:ind w:left="720"/>
      <w:contextualSpacing/>
    </w:pPr>
    <w:rPr>
      <w:rFonts w:ascii="Times New Roman" w:eastAsia="Times New Roman" w:hAnsi="Times New Roman" w:cs="Times New Roman"/>
      <w:snapToGrid w:val="0"/>
      <w:sz w:val="24"/>
      <w:szCs w:val="20"/>
    </w:rPr>
  </w:style>
  <w:style w:type="character" w:customStyle="1" w:styleId="ListParagraphChar">
    <w:name w:val="List Paragraph Char"/>
    <w:link w:val="ListParagraph"/>
    <w:uiPriority w:val="34"/>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3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1"/>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rPr>
  </w:style>
  <w:style w:type="character" w:customStyle="1" w:styleId="TITLEChar">
    <w:name w:val="TITLE Char"/>
    <w:basedOn w:val="DefaultParagraphFont"/>
    <w:link w:val="Title1"/>
    <w:rsid w:val="00E520EF"/>
    <w:rPr>
      <w:rFonts w:ascii="Arial" w:eastAsia="Times New Roman" w:hAnsi="Arial" w:cs="Arial"/>
      <w:b/>
      <w:caps/>
      <w:lang w:val="en-GB"/>
    </w:rPr>
  </w:style>
  <w:style w:type="character" w:styleId="FootnoteReference">
    <w:name w:val="footnote reference"/>
    <w:uiPriority w:val="99"/>
    <w:unhideWhenUsed/>
    <w:rsid w:val="00C93C7F"/>
    <w:rPr>
      <w:vertAlign w:val="superscript"/>
    </w:rPr>
  </w:style>
  <w:style w:type="paragraph" w:styleId="FootnoteText">
    <w:name w:val="footnote text"/>
    <w:basedOn w:val="Normal"/>
    <w:link w:val="FootnoteTextChar"/>
    <w:uiPriority w:val="99"/>
    <w:unhideWhenUsed/>
    <w:rsid w:val="005655CD"/>
    <w:pPr>
      <w:tabs>
        <w:tab w:val="center" w:pos="4513"/>
        <w:tab w:val="right" w:pos="9026"/>
      </w:tabs>
    </w:pPr>
    <w:rPr>
      <w:rFonts w:ascii="Calibri" w:hAnsi="Calibri"/>
      <w:color w:val="000000" w:themeColor="text1"/>
      <w:sz w:val="20"/>
      <w:szCs w:val="20"/>
      <w:lang w:val="en-ZA"/>
    </w:rPr>
  </w:style>
  <w:style w:type="character" w:customStyle="1" w:styleId="FootnoteTextChar">
    <w:name w:val="Footnote Text Char"/>
    <w:basedOn w:val="DefaultParagraphFont"/>
    <w:link w:val="FootnoteText"/>
    <w:uiPriority w:val="99"/>
    <w:rsid w:val="005655CD"/>
    <w:rPr>
      <w:rFonts w:ascii="Calibri" w:hAnsi="Calibri"/>
      <w:color w:val="000000" w:themeColor="text1"/>
      <w:sz w:val="20"/>
      <w:szCs w:val="20"/>
      <w:lang w:val="en-ZA"/>
    </w:rPr>
  </w:style>
  <w:style w:type="table" w:styleId="PlainTable1">
    <w:name w:val="Plain Table 1"/>
    <w:basedOn w:val="TableNormal"/>
    <w:uiPriority w:val="41"/>
    <w:rsid w:val="00E54906"/>
    <w:rPr>
      <w:kern w:val="2"/>
      <w:sz w:val="24"/>
      <w:szCs w:val="24"/>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E3532"/>
    <w:rPr>
      <w:rFonts w:ascii="Arial" w:hAnsi="Arial"/>
      <w:lang w:val="en-GB"/>
    </w:rPr>
  </w:style>
  <w:style w:type="paragraph" w:customStyle="1" w:styleId="pf0">
    <w:name w:val="pf0"/>
    <w:basedOn w:val="Normal"/>
    <w:rsid w:val="00D46A92"/>
    <w:pPr>
      <w:spacing w:before="100" w:beforeAutospacing="1" w:after="100" w:afterAutospacing="1"/>
    </w:pPr>
    <w:rPr>
      <w:rFonts w:ascii="Times New Roman" w:eastAsia="Times New Roman" w:hAnsi="Times New Roman" w:cs="Times New Roman"/>
      <w:sz w:val="24"/>
      <w:szCs w:val="24"/>
      <w:lang w:val="en-AE" w:eastAsia="en-AE"/>
    </w:rPr>
  </w:style>
  <w:style w:type="character" w:customStyle="1" w:styleId="cf01">
    <w:name w:val="cf01"/>
    <w:basedOn w:val="DefaultParagraphFont"/>
    <w:rsid w:val="00D46A92"/>
    <w:rPr>
      <w:rFonts w:ascii="Segoe UI" w:hAnsi="Segoe UI" w:cs="Segoe UI" w:hint="default"/>
      <w:b/>
      <w:bCs/>
      <w:sz w:val="22"/>
      <w:szCs w:val="22"/>
    </w:rPr>
  </w:style>
  <w:style w:type="character" w:customStyle="1" w:styleId="cf11">
    <w:name w:val="cf11"/>
    <w:basedOn w:val="DefaultParagraphFont"/>
    <w:rsid w:val="00D46A92"/>
    <w:rPr>
      <w:rFonts w:ascii="Segoe UI" w:hAnsi="Segoe UI" w:cs="Segoe U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footer" Target="footer12.xml"/><Relationship Id="rId47" Type="http://schemas.openxmlformats.org/officeDocument/2006/relationships/image" Target="cid:image023.jpg@01DCEDE5.5A943BB0" TargetMode="External"/><Relationship Id="rId50" Type="http://schemas.openxmlformats.org/officeDocument/2006/relationships/image" Target="media/image7.jpeg"/><Relationship Id="rId55" Type="http://schemas.openxmlformats.org/officeDocument/2006/relationships/image" Target="cid:image010.jpg@01DCEDE5.5A943BB0" TargetMode="External"/><Relationship Id="rId63" Type="http://schemas.openxmlformats.org/officeDocument/2006/relationships/image" Target="media/image14.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raptors.cms.int/document/rules-procedure-meetings-signatories-raptors-mou" TargetMode="External"/><Relationship Id="rId29" Type="http://schemas.openxmlformats.org/officeDocument/2006/relationships/footer" Target="footer5.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image" Target="media/image4.png"/><Relationship Id="rId53" Type="http://schemas.openxmlformats.org/officeDocument/2006/relationships/image" Target="cid:image026.jpg@01DCEDE5.5A943BB0" TargetMode="External"/><Relationship Id="rId58" Type="http://schemas.openxmlformats.org/officeDocument/2006/relationships/image" Target="media/image11.jpeg"/><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cid:image019.jpg@01DCEDE5.5A943BB0" TargetMode="External"/><Relationship Id="rId19" Type="http://schemas.openxmlformats.org/officeDocument/2006/relationships/hyperlink" Target="https://raptors.cms.int/document/second-conservation-status-assessment-report" TargetMode="Externa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6.xml"/><Relationship Id="rId35" Type="http://schemas.openxmlformats.org/officeDocument/2006/relationships/footer" Target="footer8.xml"/><Relationship Id="rId43" Type="http://schemas.openxmlformats.org/officeDocument/2006/relationships/header" Target="header15.xml"/><Relationship Id="rId48" Type="http://schemas.openxmlformats.org/officeDocument/2006/relationships/image" Target="media/image6.jpeg"/><Relationship Id="rId56" Type="http://schemas.openxmlformats.org/officeDocument/2006/relationships/image" Target="media/image10.jpeg"/><Relationship Id="rId64" Type="http://schemas.openxmlformats.org/officeDocument/2006/relationships/image" Target="media/image15.png"/><Relationship Id="rId8" Type="http://schemas.openxmlformats.org/officeDocument/2006/relationships/settings" Target="settings.xml"/><Relationship Id="rId51" Type="http://schemas.openxmlformats.org/officeDocument/2006/relationships/image" Target="cid:image031.jpg@01DCEDE5.5A943BB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raptors.cms.int/document/tag-workplan-2023-2026-0" TargetMode="Externa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0.xml"/><Relationship Id="rId46" Type="http://schemas.openxmlformats.org/officeDocument/2006/relationships/image" Target="media/image5.jpeg"/><Relationship Id="rId59" Type="http://schemas.openxmlformats.org/officeDocument/2006/relationships/image" Target="cid:image014.jpg@01DCEDE5.5A943BB0" TargetMode="External"/><Relationship Id="rId20" Type="http://schemas.openxmlformats.org/officeDocument/2006/relationships/hyperlink" Target="https://raptors.cms.int/document/second-conservation-status-assessment-report" TargetMode="External"/><Relationship Id="rId41" Type="http://schemas.openxmlformats.org/officeDocument/2006/relationships/footer" Target="footer11.xml"/><Relationship Id="rId54" Type="http://schemas.openxmlformats.org/officeDocument/2006/relationships/image" Target="media/image9.jpeg"/><Relationship Id="rId62"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2.xml"/><Relationship Id="rId28" Type="http://schemas.openxmlformats.org/officeDocument/2006/relationships/header" Target="header8.xml"/><Relationship Id="rId36" Type="http://schemas.openxmlformats.org/officeDocument/2006/relationships/footer" Target="footer9.xml"/><Relationship Id="rId49" Type="http://schemas.openxmlformats.org/officeDocument/2006/relationships/image" Target="cid:image025.jpg@01DCEDE5.5A943BB0" TargetMode="External"/><Relationship Id="rId57" Type="http://schemas.openxmlformats.org/officeDocument/2006/relationships/image" Target="cid:image012.jpg@01DCEDE5.5A943BB0" TargetMode="External"/><Relationship Id="rId10" Type="http://schemas.openxmlformats.org/officeDocument/2006/relationships/footnotes" Target="footnotes.xml"/><Relationship Id="rId31" Type="http://schemas.openxmlformats.org/officeDocument/2006/relationships/header" Target="header9.xml"/><Relationship Id="rId44" Type="http://schemas.openxmlformats.org/officeDocument/2006/relationships/footer" Target="footer13.xml"/><Relationship Id="rId52" Type="http://schemas.openxmlformats.org/officeDocument/2006/relationships/image" Target="media/image8.jpeg"/><Relationship Id="rId60" Type="http://schemas.openxmlformats.org/officeDocument/2006/relationships/image" Target="media/image12.jpe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raptors.cms.int/sites/default/files/basic_page_documents/Annex%203%20Tab1%262_EN_0.pdf" TargetMode="External"/><Relationship Id="rId39" Type="http://schemas.openxmlformats.org/officeDocument/2006/relationships/header" Target="header13.xml"/></Relationships>
</file>

<file path=word/_rels/footnotes.xml.rels><?xml version="1.0" encoding="UTF-8" standalone="yes"?>
<Relationships xmlns="http://schemas.openxmlformats.org/package/2006/relationships"><Relationship Id="rId3" Type="http://schemas.openxmlformats.org/officeDocument/2006/relationships/hyperlink" Target="https://datazone.birdlife.org/about-our-science/terms-and-definitions" TargetMode="External"/><Relationship Id="rId2" Type="http://schemas.openxmlformats.org/officeDocument/2006/relationships/hyperlink" Target="https://www.birdlife.org.za/red-data-book/" TargetMode="External"/><Relationship Id="rId1" Type="http://schemas.openxmlformats.org/officeDocument/2006/relationships/hyperlink" Target="https://iucn.org/sites/default/files/2022-11/raptors-mediterranean-2022_compressed.pdf" TargetMode="External"/><Relationship Id="rId4" Type="http://schemas.openxmlformats.org/officeDocument/2006/relationships/hyperlink" Target="https://www.avilist.org/checklist/v2025/"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A3657FVJA3FH-483046560-154558</_dlc_DocId>
    <_dlc_DocIdUrl xmlns="108206fa-f388-4a87-bd21-99adce2d44d3">
      <Url>https://eadgovae.sharepoint.com/sites/UNEPCMS/_layouts/15/DocIdRedir.aspx?ID=A3657FVJA3FH-483046560-154558</Url>
      <Description>A3657FVJA3FH-483046560-154558</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1C4DD-0819-4B83-8B08-1B25B12BBA17}">
  <ds:schemaRefs>
    <ds:schemaRef ds:uri="http://schemas.openxmlformats.org/officeDocument/2006/bibliography"/>
  </ds:schemaRefs>
</ds:datastoreItem>
</file>

<file path=customXml/itemProps3.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customXml/itemProps4.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5.xml><?xml version="1.0" encoding="utf-8"?>
<ds:datastoreItem xmlns:ds="http://schemas.openxmlformats.org/officeDocument/2006/customXml" ds:itemID="{67370E76-54D4-43B0-8B4D-4D279E718424}">
  <ds:schemaRefs>
    <ds:schemaRef ds:uri="http://schemas.microsoft.com/sharepoint/v3/contenttype/forms"/>
  </ds:schemaRefs>
</ds:datastoreItem>
</file>

<file path=docMetadata/LabelInfo.xml><?xml version="1.0" encoding="utf-8"?>
<clbl:labelList xmlns:clbl="http://schemas.microsoft.com/office/2020/mipLabelMetadata">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241</TotalTime>
  <Pages>26</Pages>
  <Words>7836</Words>
  <Characters>44666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52398</CharactersWithSpaces>
  <SharedDoc>false</SharedDoc>
  <HLinks>
    <vt:vector size="72" baseType="variant">
      <vt:variant>
        <vt:i4>4456456</vt:i4>
      </vt:variant>
      <vt:variant>
        <vt:i4>12</vt:i4>
      </vt:variant>
      <vt:variant>
        <vt:i4>0</vt:i4>
      </vt:variant>
      <vt:variant>
        <vt:i4>5</vt:i4>
      </vt:variant>
      <vt:variant>
        <vt:lpwstr>https://raptors.cms.int/document/second-conservation-status-assessment-report</vt:lpwstr>
      </vt:variant>
      <vt:variant>
        <vt:lpwstr/>
      </vt:variant>
      <vt:variant>
        <vt:i4>4456456</vt:i4>
      </vt:variant>
      <vt:variant>
        <vt:i4>9</vt:i4>
      </vt:variant>
      <vt:variant>
        <vt:i4>0</vt:i4>
      </vt:variant>
      <vt:variant>
        <vt:i4>5</vt:i4>
      </vt:variant>
      <vt:variant>
        <vt:lpwstr>https://raptors.cms.int/document/second-conservation-status-assessment-report</vt:lpwstr>
      </vt:variant>
      <vt:variant>
        <vt:lpwstr/>
      </vt:variant>
      <vt:variant>
        <vt:i4>7274600</vt:i4>
      </vt:variant>
      <vt:variant>
        <vt:i4>6</vt:i4>
      </vt:variant>
      <vt:variant>
        <vt:i4>0</vt:i4>
      </vt:variant>
      <vt:variant>
        <vt:i4>5</vt:i4>
      </vt:variant>
      <vt:variant>
        <vt:lpwstr>https://raptors.cms.int/sites/default/files/basic_page_documents/Annex 3 Tab1%262_EN_0.pdf</vt:lpwstr>
      </vt:variant>
      <vt:variant>
        <vt:lpwstr/>
      </vt:variant>
      <vt:variant>
        <vt:i4>5570585</vt:i4>
      </vt:variant>
      <vt:variant>
        <vt:i4>3</vt:i4>
      </vt:variant>
      <vt:variant>
        <vt:i4>0</vt:i4>
      </vt:variant>
      <vt:variant>
        <vt:i4>5</vt:i4>
      </vt:variant>
      <vt:variant>
        <vt:lpwstr>https://raptors.cms.int/document/tag-workplan-2023-2026-0</vt:lpwstr>
      </vt:variant>
      <vt:variant>
        <vt:lpwstr/>
      </vt:variant>
      <vt:variant>
        <vt:i4>1114128</vt:i4>
      </vt:variant>
      <vt:variant>
        <vt:i4>0</vt:i4>
      </vt:variant>
      <vt:variant>
        <vt:i4>0</vt:i4>
      </vt:variant>
      <vt:variant>
        <vt:i4>5</vt:i4>
      </vt:variant>
      <vt:variant>
        <vt:lpwstr>https://raptors.cms.int/document/rules-procedure-meetings-signatories-raptors-mou</vt:lpwstr>
      </vt:variant>
      <vt:variant>
        <vt:lpwstr/>
      </vt:variant>
      <vt:variant>
        <vt:i4>4587614</vt:i4>
      </vt:variant>
      <vt:variant>
        <vt:i4>9</vt:i4>
      </vt:variant>
      <vt:variant>
        <vt:i4>0</vt:i4>
      </vt:variant>
      <vt:variant>
        <vt:i4>5</vt:i4>
      </vt:variant>
      <vt:variant>
        <vt:lpwstr>https://www.avilist.org/checklist/v2025/</vt:lpwstr>
      </vt:variant>
      <vt:variant>
        <vt:lpwstr/>
      </vt:variant>
      <vt:variant>
        <vt:i4>1900552</vt:i4>
      </vt:variant>
      <vt:variant>
        <vt:i4>6</vt:i4>
      </vt:variant>
      <vt:variant>
        <vt:i4>0</vt:i4>
      </vt:variant>
      <vt:variant>
        <vt:i4>5</vt:i4>
      </vt:variant>
      <vt:variant>
        <vt:lpwstr>https://datazone.birdlife.org/about-our-science/terms-and-definitions</vt:lpwstr>
      </vt:variant>
      <vt:variant>
        <vt:lpwstr>migratory-status</vt:lpwstr>
      </vt:variant>
      <vt:variant>
        <vt:i4>8257638</vt:i4>
      </vt:variant>
      <vt:variant>
        <vt:i4>3</vt:i4>
      </vt:variant>
      <vt:variant>
        <vt:i4>0</vt:i4>
      </vt:variant>
      <vt:variant>
        <vt:i4>5</vt:i4>
      </vt:variant>
      <vt:variant>
        <vt:lpwstr>https://www.birdlife.org.za/red-data-book/</vt:lpwstr>
      </vt:variant>
      <vt:variant>
        <vt:lpwstr/>
      </vt:variant>
      <vt:variant>
        <vt:i4>5177395</vt:i4>
      </vt:variant>
      <vt:variant>
        <vt:i4>0</vt:i4>
      </vt:variant>
      <vt:variant>
        <vt:i4>0</vt:i4>
      </vt:variant>
      <vt:variant>
        <vt:i4>5</vt:i4>
      </vt:variant>
      <vt:variant>
        <vt:lpwstr>https://iucn.org/sites/default/files/2022-11/raptors-mediterranean-2022_compressed.pdf</vt:lpwstr>
      </vt:variant>
      <vt:variant>
        <vt:lpwstr/>
      </vt:variant>
      <vt:variant>
        <vt:i4>6946927</vt:i4>
      </vt:variant>
      <vt:variant>
        <vt:i4>6</vt:i4>
      </vt:variant>
      <vt:variant>
        <vt:i4>0</vt:i4>
      </vt:variant>
      <vt:variant>
        <vt:i4>5</vt:i4>
      </vt:variant>
      <vt:variant>
        <vt:lpwstr>https://raptors.cms.int/sites/default/files/basic_page_documents/Annex 3 Action Plan and Tables 1%262_FR_1.pdf</vt:lpwstr>
      </vt:variant>
      <vt:variant>
        <vt:lpwstr/>
      </vt:variant>
      <vt:variant>
        <vt:i4>983158</vt:i4>
      </vt:variant>
      <vt:variant>
        <vt:i4>3</vt:i4>
      </vt:variant>
      <vt:variant>
        <vt:i4>0</vt:i4>
      </vt:variant>
      <vt:variant>
        <vt:i4>5</vt:i4>
      </vt:variant>
      <vt:variant>
        <vt:lpwstr>https://speciesplus.net/species</vt:lpwstr>
      </vt:variant>
      <vt:variant>
        <vt:lpwstr>/taxon_concepts/66337/names</vt:lpwstr>
      </vt:variant>
      <vt:variant>
        <vt:i4>6815794</vt:i4>
      </vt:variant>
      <vt:variant>
        <vt:i4>0</vt:i4>
      </vt:variant>
      <vt:variant>
        <vt:i4>0</vt:i4>
      </vt:variant>
      <vt:variant>
        <vt:i4>5</vt:i4>
      </vt:variant>
      <vt:variant>
        <vt:lpwstr>https://www.cms.int/fr/page/texte-de-la-convention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Alexandra Caron-Strehlow</cp:lastModifiedBy>
  <cp:revision>24</cp:revision>
  <cp:lastPrinted>2022-12-23T11:06:00Z</cp:lastPrinted>
  <dcterms:created xsi:type="dcterms:W3CDTF">2026-09-14T08:21:00Z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MediaServiceImageTags">
    <vt:lpwstr/>
  </property>
  <property fmtid="{D5CDD505-2E9C-101B-9397-08002B2CF9AE}" pid="4" name="_dlc_DocIdItemGuid">
    <vt:lpwstr>c040d100-0a53-4f5e-a6d6-0fb2dbfbf477</vt:lpwstr>
  </property>
</Properties>
</file>